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Title" w:displacedByCustomXml="next"/>
    <w:sdt>
      <w:sdtPr>
        <w:rPr>
          <w:rFonts w:eastAsia="Times New Roman" w:cs="Arial"/>
          <w:b/>
          <w:sz w:val="40"/>
          <w:szCs w:val="40"/>
        </w:rPr>
        <w:id w:val="-837532604"/>
        <w:placeholder>
          <w:docPart w:val="02D63F0505FF4351AAEC3F7F37AA8E55"/>
        </w:placeholder>
        <w:text/>
      </w:sdtPr>
      <w:sdtEndPr/>
      <w:sdtContent>
        <w:p w14:paraId="0DAF7032" w14:textId="2FCD4925" w:rsidR="00CD3B39" w:rsidRPr="00A33B55" w:rsidRDefault="0093587D" w:rsidP="00CD3B39">
          <w:pPr>
            <w:spacing w:after="120" w:line="240" w:lineRule="auto"/>
            <w:rPr>
              <w:rFonts w:eastAsia="Times New Roman" w:cs="Arial"/>
              <w:b/>
              <w:sz w:val="40"/>
              <w:szCs w:val="40"/>
            </w:rPr>
          </w:pPr>
          <w:r>
            <w:rPr>
              <w:rFonts w:eastAsia="Times New Roman" w:cs="Arial"/>
              <w:b/>
              <w:sz w:val="40"/>
              <w:szCs w:val="40"/>
            </w:rPr>
            <w:t>Harbours Advisory Committee</w:t>
          </w:r>
        </w:p>
      </w:sdtContent>
    </w:sdt>
    <w:bookmarkEnd w:id="0" w:displacedByCustomXml="prev"/>
    <w:p w14:paraId="1E6FD3B5" w14:textId="38818D38" w:rsidR="00CD3B39" w:rsidRPr="00617A8A" w:rsidRDefault="00E030FE" w:rsidP="00CD3B39">
      <w:pPr>
        <w:spacing w:after="120" w:line="240" w:lineRule="auto"/>
        <w:rPr>
          <w:rFonts w:eastAsia="Times New Roman" w:cs="Arial"/>
          <w:b/>
          <w:sz w:val="28"/>
          <w:szCs w:val="28"/>
        </w:rPr>
      </w:pPr>
      <w:sdt>
        <w:sdtPr>
          <w:rPr>
            <w:rStyle w:val="Aril20"/>
          </w:rPr>
          <w:alias w:val="Receipt Number"/>
          <w:tag w:val="Receipt Number"/>
          <w:id w:val="-341932691"/>
          <w:placeholder>
            <w:docPart w:val="976756B1AB73427BA3CDD194C81414CC"/>
          </w:placeholder>
          <w:date w:fullDate="2026-03-04T00:00:00Z">
            <w:dateFormat w:val="d MMMM yyyy"/>
            <w:lid w:val="en-GB"/>
            <w:storeMappedDataAs w:val="dateTime"/>
            <w:calendar w:val="gregorian"/>
          </w:date>
        </w:sdtPr>
        <w:sdtEndPr>
          <w:rPr>
            <w:rStyle w:val="DefaultParagraphFont"/>
            <w:rFonts w:eastAsia="Times New Roman" w:cs="Arial"/>
            <w:b w:val="0"/>
            <w:sz w:val="28"/>
            <w:szCs w:val="28"/>
          </w:rPr>
        </w:sdtEndPr>
        <w:sdtContent>
          <w:r w:rsidR="0093587D">
            <w:rPr>
              <w:rStyle w:val="Aril20"/>
            </w:rPr>
            <w:t>4 March 2026</w:t>
          </w:r>
        </w:sdtContent>
      </w:sdt>
    </w:p>
    <w:sdt>
      <w:sdtPr>
        <w:rPr>
          <w:rFonts w:eastAsia="Times New Roman" w:cs="Arial"/>
          <w:b/>
          <w:sz w:val="40"/>
          <w:szCs w:val="40"/>
        </w:rPr>
        <w:id w:val="1617485277"/>
        <w:placeholder>
          <w:docPart w:val="2ED3D4AF28AD40E980EF60B435C4910D"/>
        </w:placeholder>
        <w:text/>
      </w:sdtPr>
      <w:sdtEndPr/>
      <w:sdtContent>
        <w:p w14:paraId="43197A4E" w14:textId="0E51CB1C" w:rsidR="00F73E35" w:rsidRPr="004A2FBA" w:rsidRDefault="0093587D" w:rsidP="00F73E35">
          <w:pPr>
            <w:spacing w:after="120" w:line="240" w:lineRule="auto"/>
            <w:rPr>
              <w:rStyle w:val="IntenseReference"/>
              <w:rFonts w:eastAsia="Times New Roman" w:cs="Arial"/>
              <w:bCs w:val="0"/>
              <w:smallCaps w:val="0"/>
              <w:color w:val="auto"/>
              <w:spacing w:val="0"/>
              <w:sz w:val="40"/>
              <w:szCs w:val="40"/>
            </w:rPr>
          </w:pPr>
          <w:r>
            <w:rPr>
              <w:rFonts w:eastAsia="Times New Roman" w:cs="Arial"/>
              <w:b/>
              <w:sz w:val="40"/>
              <w:szCs w:val="40"/>
            </w:rPr>
            <w:t>MCA PMSC Compliance Exercise</w:t>
          </w:r>
        </w:p>
      </w:sdtContent>
    </w:sdt>
    <w:sdt>
      <w:sdtPr>
        <w:rPr>
          <w:rStyle w:val="Aril20"/>
        </w:rPr>
        <w:id w:val="456286506"/>
        <w:placeholder>
          <w:docPart w:val="53120EF733F642E7863664E55219A092"/>
        </w:placeholder>
        <w15:color w:val="000000"/>
        <w:dropDownList>
          <w:listItem w:value="Choose an item."/>
          <w:listItem w:displayText="For Decision" w:value="For Decision"/>
          <w:listItem w:displayText="For Recommendation to Cabinet" w:value="For Recommendation to Cabinet"/>
          <w:listItem w:displayText="For Recommendation to Council" w:value="For Recommendation to Council"/>
          <w:listItem w:displayText="For Review and Consultation " w:value="For Review and Consultation "/>
          <w:listItem w:displayText="For Recommendation to Cabinet Member" w:value="For Recommendation to Cabinet Member"/>
        </w:dropDownList>
      </w:sdtPr>
      <w:sdtEndPr>
        <w:rPr>
          <w:rStyle w:val="Style4"/>
          <w:sz w:val="28"/>
          <w:szCs w:val="28"/>
        </w:rPr>
      </w:sdtEndPr>
      <w:sdtContent>
        <w:p w14:paraId="4375DAFA" w14:textId="09D6D50A" w:rsidR="00CD3B39" w:rsidRPr="00617A8A" w:rsidRDefault="0093587D" w:rsidP="002B1A6E">
          <w:pPr>
            <w:rPr>
              <w:sz w:val="28"/>
              <w:szCs w:val="28"/>
            </w:rPr>
          </w:pPr>
          <w:r>
            <w:rPr>
              <w:rStyle w:val="Aril20"/>
            </w:rPr>
            <w:t xml:space="preserve">For Review and Consultation </w:t>
          </w:r>
        </w:p>
      </w:sdtContent>
    </w:sdt>
    <w:p w14:paraId="1B5E7E17" w14:textId="77777777" w:rsidR="004E292F" w:rsidRPr="0013424B" w:rsidRDefault="004E292F" w:rsidP="00415354">
      <w:pPr>
        <w:spacing w:after="0" w:line="240" w:lineRule="auto"/>
        <w:rPr>
          <w:rStyle w:val="Style2"/>
          <w:rFonts w:eastAsia="Times New Roman" w:cs="Arial"/>
          <w:b/>
          <w:szCs w:val="24"/>
        </w:rPr>
      </w:pPr>
      <w:r w:rsidRPr="0013424B">
        <w:rPr>
          <w:rFonts w:eastAsia="Times New Roman" w:cs="Arial"/>
          <w:b/>
          <w:szCs w:val="24"/>
        </w:rPr>
        <w:t>Cabinet Member:</w:t>
      </w:r>
      <w:r w:rsidRPr="0013424B">
        <w:rPr>
          <w:rStyle w:val="Style2"/>
          <w:szCs w:val="24"/>
        </w:rPr>
        <w:t xml:space="preserve"> </w:t>
      </w:r>
    </w:p>
    <w:p w14:paraId="131806F5" w14:textId="4A410D46" w:rsidR="004E292F" w:rsidRPr="0013424B" w:rsidRDefault="00E030FE" w:rsidP="00415354">
      <w:pPr>
        <w:spacing w:after="0" w:line="240" w:lineRule="auto"/>
        <w:rPr>
          <w:rFonts w:eastAsia="Times New Roman" w:cs="Arial"/>
          <w:b/>
          <w:szCs w:val="24"/>
        </w:rPr>
      </w:pPr>
      <w:sdt>
        <w:sdtPr>
          <w:rPr>
            <w:rStyle w:val="Style2"/>
            <w:szCs w:val="24"/>
          </w:rPr>
          <w:id w:val="-568500378"/>
          <w:placeholder>
            <w:docPart w:val="ED100B2C5A894EB5BE2E0CD4F33B043B"/>
          </w:placeholder>
          <w:dropDownList>
            <w:listItem w:value="Choose an item."/>
            <w:listItem w:displayText="Cllr N Ireland, Leader of the Council, Climate, Performance and Safeguarding" w:value="Cllr N Ireland, Leader of the Council, Climate, Performance and Safeguarding"/>
            <w:listItem w:displayText="Cllr R Biggs, Property &amp; Assets and Economic Growth" w:value="Cllr R Biggs, Property &amp; Assets and Economic Growth"/>
            <w:listItem w:displayText="Cllr S Clifford, Finance &amp; Capital Strategy" w:value="Cllr S Clifford, Finance &amp; Capital Strategy"/>
            <w:listItem w:displayText="Cllr B Wilson, Corporate Development and Transformation" w:value="Cllr B Wilson, Corporate Development and Transformation"/>
            <w:listItem w:displayText="Cllr J Andrews, Place Services" w:value="Cllr J Andrews, Place Services"/>
            <w:listItem w:displayText="Cllr C Sutton, Children's Services, Education &amp; Skills" w:value="Cllr C Sutton, Children's Services, Education &amp; Skills"/>
            <w:listItem w:displayText="Cllr S Robinson, Adult Social Care" w:value="Cllr S Robinson, Adult Social Care"/>
            <w:listItem w:displayText="Cllr G Taylor, Health and Housing " w:value="Cllr G Taylor, Health and Housing "/>
            <w:listItem w:displayText="Cllr S Bartlett, Planning and Emergency Planning" w:value="Cllr S Bartlett, Planning and Emergency Planning"/>
            <w:listItem w:displayText="Cllr R Hope, Customer, Culture and Community Engagement" w:value="Cllr R Hope, Customer, Culture and Community Engagement"/>
          </w:dropDownList>
        </w:sdtPr>
        <w:sdtEndPr>
          <w:rPr>
            <w:rStyle w:val="Style2"/>
          </w:rPr>
        </w:sdtEndPr>
        <w:sdtContent>
          <w:r w:rsidR="0093587D">
            <w:rPr>
              <w:rStyle w:val="Style2"/>
              <w:szCs w:val="24"/>
            </w:rPr>
            <w:t>Cllr J Andrews, Place Services</w:t>
          </w:r>
        </w:sdtContent>
      </w:sdt>
      <w:r w:rsidR="004E292F" w:rsidRPr="0013424B">
        <w:rPr>
          <w:szCs w:val="24"/>
        </w:rPr>
        <w:tab/>
      </w:r>
      <w:r w:rsidR="004E292F" w:rsidRPr="0013424B">
        <w:rPr>
          <w:szCs w:val="24"/>
        </w:rPr>
        <w:tab/>
      </w:r>
      <w:r w:rsidR="004E292F" w:rsidRPr="0013424B">
        <w:rPr>
          <w:szCs w:val="24"/>
        </w:rPr>
        <w:tab/>
      </w:r>
    </w:p>
    <w:p w14:paraId="1BCFAD3D" w14:textId="77777777" w:rsidR="004E292F" w:rsidRPr="0013424B" w:rsidRDefault="004E292F" w:rsidP="004E292F">
      <w:pPr>
        <w:spacing w:after="0" w:line="240" w:lineRule="auto"/>
        <w:ind w:hanging="142"/>
        <w:rPr>
          <w:rFonts w:eastAsia="Times New Roman" w:cs="Arial"/>
          <w:szCs w:val="24"/>
        </w:rPr>
      </w:pPr>
    </w:p>
    <w:bookmarkStart w:id="1" w:name="Local"/>
    <w:p w14:paraId="0935B489" w14:textId="070C6591" w:rsidR="004E292F" w:rsidRPr="0013424B" w:rsidRDefault="004E292F" w:rsidP="004E292F">
      <w:pPr>
        <w:spacing w:after="0" w:line="240" w:lineRule="auto"/>
        <w:ind w:left="1985" w:hanging="1985"/>
        <w:rPr>
          <w:rFonts w:cs="Arial"/>
          <w:b/>
          <w:szCs w:val="24"/>
        </w:rPr>
      </w:pPr>
      <w:r w:rsidRPr="0013424B">
        <w:rPr>
          <w:rFonts w:cs="Arial"/>
          <w:b/>
          <w:szCs w:val="24"/>
        </w:rPr>
        <w:fldChar w:fldCharType="begin"/>
      </w:r>
      <w:r w:rsidRPr="0013424B">
        <w:rPr>
          <w:rFonts w:cs="Arial"/>
          <w:b/>
          <w:szCs w:val="24"/>
        </w:rPr>
        <w:instrText xml:space="preserve"> HYPERLINK  \l "Local" \o "Add the local councillor(s) for the ward(s) affected by the report. If it is a strategic report type ALL. Councillor information can be found on the Dorset Council Web site. " </w:instrText>
      </w:r>
      <w:r w:rsidRPr="0013424B">
        <w:rPr>
          <w:rFonts w:cs="Arial"/>
          <w:b/>
          <w:szCs w:val="24"/>
        </w:rPr>
      </w:r>
      <w:r w:rsidRPr="0013424B">
        <w:rPr>
          <w:rFonts w:cs="Arial"/>
          <w:b/>
          <w:szCs w:val="24"/>
        </w:rPr>
        <w:fldChar w:fldCharType="separate"/>
      </w:r>
      <w:r w:rsidRPr="0013424B">
        <w:rPr>
          <w:rStyle w:val="Hyperlink"/>
          <w:rFonts w:cs="Arial"/>
          <w:b/>
          <w:color w:val="auto"/>
          <w:szCs w:val="24"/>
          <w:u w:val="none"/>
        </w:rPr>
        <w:t>Local</w:t>
      </w:r>
      <w:r w:rsidRPr="0013424B">
        <w:rPr>
          <w:rFonts w:cs="Arial"/>
          <w:b/>
          <w:szCs w:val="24"/>
        </w:rPr>
        <w:fldChar w:fldCharType="end"/>
      </w:r>
      <w:r w:rsidRPr="0013424B">
        <w:rPr>
          <w:rFonts w:cs="Arial"/>
          <w:b/>
          <w:szCs w:val="24"/>
        </w:rPr>
        <w:t xml:space="preserve"> </w:t>
      </w:r>
      <w:bookmarkEnd w:id="1"/>
      <w:r w:rsidRPr="0013424B">
        <w:rPr>
          <w:rFonts w:cs="Arial"/>
          <w:b/>
          <w:szCs w:val="24"/>
        </w:rPr>
        <w:t>Councillor(s):</w:t>
      </w:r>
      <w:r w:rsidR="0093587D">
        <w:rPr>
          <w:rFonts w:cs="Arial"/>
          <w:b/>
          <w:szCs w:val="24"/>
        </w:rPr>
        <w:t xml:space="preserve"> </w:t>
      </w:r>
      <w:r w:rsidR="0093587D" w:rsidRPr="0093587D">
        <w:rPr>
          <w:rFonts w:cs="Arial"/>
          <w:bCs/>
          <w:szCs w:val="24"/>
        </w:rPr>
        <w:t>All Councillors</w:t>
      </w:r>
      <w:r w:rsidRPr="0013424B">
        <w:rPr>
          <w:rFonts w:cs="Arial"/>
          <w:b/>
          <w:szCs w:val="24"/>
        </w:rPr>
        <w:tab/>
      </w:r>
    </w:p>
    <w:p w14:paraId="6C5BA829" w14:textId="77777777" w:rsidR="004E292F" w:rsidRPr="0013424B" w:rsidRDefault="004E292F" w:rsidP="004E292F">
      <w:pPr>
        <w:spacing w:after="0" w:line="240" w:lineRule="auto"/>
        <w:ind w:left="1985" w:hanging="1985"/>
        <w:rPr>
          <w:rFonts w:eastAsia="Times New Roman" w:cs="Arial"/>
          <w:szCs w:val="24"/>
        </w:rPr>
      </w:pPr>
    </w:p>
    <w:p w14:paraId="134F162C" w14:textId="77777777" w:rsidR="004E292F" w:rsidRPr="0013424B" w:rsidRDefault="00853A70" w:rsidP="004E292F">
      <w:pPr>
        <w:spacing w:after="0" w:line="240" w:lineRule="auto"/>
        <w:ind w:left="1985" w:hanging="1985"/>
        <w:rPr>
          <w:rFonts w:eastAsia="Times New Roman" w:cs="Arial"/>
          <w:b/>
          <w:szCs w:val="24"/>
        </w:rPr>
      </w:pPr>
      <w:r>
        <w:rPr>
          <w:rFonts w:eastAsia="Times New Roman" w:cs="Arial"/>
          <w:b/>
          <w:szCs w:val="24"/>
        </w:rPr>
        <w:t>Senior Leadership Team</w:t>
      </w:r>
      <w:r w:rsidR="004E292F" w:rsidRPr="0013424B">
        <w:rPr>
          <w:rFonts w:eastAsia="Times New Roman" w:cs="Arial"/>
          <w:b/>
          <w:szCs w:val="24"/>
        </w:rPr>
        <w:t>:</w:t>
      </w:r>
    </w:p>
    <w:p w14:paraId="5C125167" w14:textId="1CAAF30D" w:rsidR="004E292F" w:rsidRPr="0013424B" w:rsidRDefault="00E030FE" w:rsidP="00CA7C9D">
      <w:pPr>
        <w:spacing w:after="0" w:line="240" w:lineRule="auto"/>
        <w:ind w:left="1985" w:hanging="1985"/>
        <w:rPr>
          <w:rFonts w:eastAsia="Times New Roman" w:cs="Arial"/>
          <w:szCs w:val="24"/>
        </w:rPr>
      </w:pPr>
      <w:sdt>
        <w:sdtPr>
          <w:rPr>
            <w:rStyle w:val="Style5"/>
            <w:szCs w:val="24"/>
          </w:rPr>
          <w:id w:val="734209077"/>
          <w:placeholder>
            <w:docPart w:val="4A5FA9A25A1D4B5588FC18CE4DEF188D"/>
          </w:placeholder>
          <w:dropDownList>
            <w:listItem w:value="Choose an item."/>
            <w:listItem w:displayText="C Howe, Chief Executive" w:value="C Howe, Chief Executive"/>
            <w:listItem w:displayText="S Cremer, Corporate Director, Section 151 Officer" w:value="S Cremer, Corporate Director, Section 151 Officer"/>
            <w:listItem w:displayText="J Mair, Director of Legal &amp; Democratic " w:value="J Mair, Director of Legal &amp; Democratic "/>
            <w:listItem w:displayText="P Dempsey, Executive Director of People - Children" w:value="P Dempsey, Executive Director of People - Children"/>
            <w:listItem w:displayText="J Price, Executive Director of People - Adults" w:value="J Price, Executive Director of People - Adults"/>
            <w:listItem w:displayText="J Britton, Executive Director for Place Services" w:value="J Britton, Executive Director for Place Services"/>
            <w:listItem w:displayText="S Crowe, Director of Public Health &amp; Prevention" w:value="S Crowe, Director of Public Health &amp; Prevention"/>
            <w:listItem w:displayText="L Cotton, Corporate Director, Transformation, Customer &amp; Cultural Services" w:value="L Cotton, Corporate Director, Transformation, Customer &amp; Cultural Services"/>
            <w:listItem w:displayText="S Ford, Corporate Director, Strategy, Performance and Substainability" w:value="S Ford, Corporate Director, Strategy, Performance and Substainability"/>
          </w:dropDownList>
        </w:sdtPr>
        <w:sdtEndPr>
          <w:rPr>
            <w:rStyle w:val="DefaultParagraphFont"/>
            <w:rFonts w:eastAsia="Times New Roman" w:cs="Arial"/>
          </w:rPr>
        </w:sdtEndPr>
        <w:sdtContent>
          <w:r w:rsidR="0093587D">
            <w:rPr>
              <w:rStyle w:val="Style5"/>
              <w:szCs w:val="24"/>
            </w:rPr>
            <w:t>J Britton, Executive Director for Place Services</w:t>
          </w:r>
        </w:sdtContent>
      </w:sdt>
      <w:r w:rsidR="004E292F" w:rsidRPr="0013424B">
        <w:rPr>
          <w:rFonts w:eastAsia="Times New Roman" w:cs="Arial"/>
          <w:szCs w:val="24"/>
        </w:rPr>
        <w:tab/>
      </w:r>
    </w:p>
    <w:p w14:paraId="45C9B7D5" w14:textId="77777777" w:rsidR="00CA7C9D" w:rsidRPr="0050359E" w:rsidRDefault="00CA7C9D" w:rsidP="00CA7C9D">
      <w:pPr>
        <w:spacing w:after="0" w:line="240" w:lineRule="auto"/>
        <w:ind w:left="1985" w:hanging="1985"/>
        <w:rPr>
          <w:rFonts w:eastAsia="Times New Roman" w:cs="Arial"/>
          <w:szCs w:val="24"/>
        </w:rPr>
      </w:pPr>
    </w:p>
    <w:p w14:paraId="669E30EE" w14:textId="1B2F6089" w:rsidR="00CA7C9D" w:rsidRPr="0013424B" w:rsidRDefault="00CA7C9D" w:rsidP="00CA7C9D">
      <w:pPr>
        <w:spacing w:after="0" w:line="240" w:lineRule="auto"/>
        <w:rPr>
          <w:rFonts w:eastAsia="Times New Roman" w:cs="Arial"/>
          <w:szCs w:val="24"/>
        </w:rPr>
      </w:pPr>
      <w:r w:rsidRPr="0050359E">
        <w:rPr>
          <w:rFonts w:cs="Arial"/>
          <w:b/>
          <w:bCs/>
          <w:szCs w:val="24"/>
        </w:rPr>
        <w:t xml:space="preserve">Report author and </w:t>
      </w:r>
      <w:r w:rsidR="004F0E6B" w:rsidRPr="0050359E">
        <w:rPr>
          <w:rFonts w:cs="Arial"/>
          <w:b/>
          <w:bCs/>
          <w:szCs w:val="24"/>
        </w:rPr>
        <w:t>job title</w:t>
      </w:r>
      <w:r w:rsidRPr="0050359E">
        <w:rPr>
          <w:rFonts w:cs="Arial"/>
          <w:b/>
          <w:bCs/>
          <w:szCs w:val="24"/>
        </w:rPr>
        <w:t xml:space="preserve">: </w:t>
      </w:r>
      <w:r w:rsidR="0093587D" w:rsidRPr="0093587D">
        <w:rPr>
          <w:rFonts w:cs="Arial"/>
          <w:szCs w:val="24"/>
        </w:rPr>
        <w:t>Ed Carter – Dorset Council Harbours Manager &amp; Weymouth Harbour Master</w:t>
      </w:r>
    </w:p>
    <w:p w14:paraId="5DC81066" w14:textId="6718AAF2" w:rsidR="00CA7C9D" w:rsidRPr="0050359E" w:rsidRDefault="00CA7C9D" w:rsidP="00CA7C9D">
      <w:pPr>
        <w:spacing w:after="0" w:line="240" w:lineRule="auto"/>
        <w:rPr>
          <w:rFonts w:cs="Arial"/>
          <w:b/>
          <w:bCs/>
          <w:szCs w:val="24"/>
        </w:rPr>
      </w:pPr>
      <w:r w:rsidRPr="0050359E">
        <w:rPr>
          <w:rFonts w:cs="Arial"/>
          <w:b/>
          <w:bCs/>
          <w:szCs w:val="24"/>
        </w:rPr>
        <w:t>Email:</w:t>
      </w:r>
      <w:r w:rsidR="0013424B">
        <w:rPr>
          <w:rFonts w:cs="Arial"/>
          <w:b/>
          <w:bCs/>
          <w:szCs w:val="24"/>
        </w:rPr>
        <w:t xml:space="preserve"> </w:t>
      </w:r>
      <w:r w:rsidR="0093587D" w:rsidRPr="0093587D">
        <w:rPr>
          <w:rFonts w:cs="Arial"/>
          <w:szCs w:val="24"/>
        </w:rPr>
        <w:t>ed.carter@dorsetcouncil.gov.uk</w:t>
      </w:r>
      <w:r w:rsidRPr="0093587D">
        <w:rPr>
          <w:rFonts w:cs="Arial"/>
          <w:szCs w:val="24"/>
        </w:rPr>
        <w:tab/>
      </w:r>
    </w:p>
    <w:p w14:paraId="5F29EF25" w14:textId="77777777" w:rsidR="00CA7C9D" w:rsidRPr="0050359E" w:rsidRDefault="00CA7C9D" w:rsidP="0050359E">
      <w:pPr>
        <w:spacing w:after="0" w:line="240" w:lineRule="auto"/>
        <w:rPr>
          <w:rFonts w:eastAsia="Times New Roman" w:cs="Arial"/>
          <w:szCs w:val="24"/>
        </w:rPr>
      </w:pPr>
    </w:p>
    <w:p w14:paraId="66C85354" w14:textId="5B1AEAF6" w:rsidR="00AB1A3C" w:rsidRDefault="00AB1A3C" w:rsidP="00334AAF">
      <w:pPr>
        <w:shd w:val="clear" w:color="auto" w:fill="FFFFFF" w:themeFill="background1"/>
        <w:rPr>
          <w:rFonts w:cs="Arial"/>
          <w:b/>
          <w:szCs w:val="24"/>
        </w:rPr>
      </w:pPr>
      <w:r w:rsidRPr="00334AAF">
        <w:rPr>
          <w:rFonts w:cs="Arial"/>
          <w:b/>
          <w:szCs w:val="24"/>
        </w:rPr>
        <w:t>Statutory Authority:</w:t>
      </w:r>
      <w:r w:rsidR="00D431D0">
        <w:rPr>
          <w:rFonts w:cs="Arial"/>
          <w:b/>
          <w:szCs w:val="24"/>
        </w:rPr>
        <w:t xml:space="preserve"> </w:t>
      </w:r>
      <w:r w:rsidR="00B1617A" w:rsidRPr="007673F4">
        <w:rPr>
          <w:rFonts w:cs="Arial"/>
          <w:bCs/>
          <w:szCs w:val="24"/>
        </w:rPr>
        <w:t>Weymouth Harbour Revision Order 2021 and the Lyme Regis, Bridport (West Bay), and Weymouth Harbour Revision Order 2026.</w:t>
      </w:r>
    </w:p>
    <w:p w14:paraId="2E31A525" w14:textId="63A921EB" w:rsidR="00773B26" w:rsidRDefault="00CD3B39" w:rsidP="004F0E6B">
      <w:pPr>
        <w:rPr>
          <w:rFonts w:cs="Arial"/>
          <w:bCs/>
          <w:szCs w:val="24"/>
        </w:rPr>
      </w:pPr>
      <w:r w:rsidRPr="0050359E">
        <w:rPr>
          <w:rFonts w:cs="Arial"/>
          <w:b/>
          <w:szCs w:val="24"/>
        </w:rPr>
        <w:t xml:space="preserve">Report </w:t>
      </w:r>
      <w:r w:rsidR="00B31BA9" w:rsidRPr="0050359E">
        <w:rPr>
          <w:rFonts w:cs="Arial"/>
          <w:b/>
          <w:szCs w:val="24"/>
        </w:rPr>
        <w:t>s</w:t>
      </w:r>
      <w:r w:rsidRPr="0050359E">
        <w:rPr>
          <w:rFonts w:cs="Arial"/>
          <w:b/>
          <w:szCs w:val="24"/>
        </w:rPr>
        <w:t xml:space="preserve">tatus:  </w:t>
      </w:r>
      <w:sdt>
        <w:sdtPr>
          <w:rPr>
            <w:rFonts w:eastAsia="Times New Roman" w:cs="Arial"/>
            <w:szCs w:val="24"/>
          </w:rPr>
          <w:id w:val="-1437746609"/>
          <w:placeholder>
            <w:docPart w:val="8C21A0C6D0F5434DBC8D601A4798289F"/>
          </w:placeholder>
          <w:dropDownList>
            <w:listItem w:value="Choose an item"/>
            <w:listItem w:displayText="Public" w:value="Public"/>
            <w:listItem w:displayText="Part Exempt" w:value="Part Exempt"/>
            <w:listItem w:displayText="Fully Exempt" w:value="Fully Exempt"/>
          </w:dropDownList>
        </w:sdtPr>
        <w:sdtEndPr/>
        <w:sdtContent>
          <w:r w:rsidR="00D431D0">
            <w:rPr>
              <w:rFonts w:eastAsia="Times New Roman" w:cs="Arial"/>
              <w:szCs w:val="24"/>
            </w:rPr>
            <w:t>Public</w:t>
          </w:r>
        </w:sdtContent>
      </w:sdt>
      <w:r w:rsidRPr="0050359E">
        <w:rPr>
          <w:rFonts w:cs="Arial"/>
          <w:bCs/>
          <w:szCs w:val="24"/>
        </w:rPr>
        <w:t xml:space="preserve">    </w:t>
      </w:r>
      <w:sdt>
        <w:sdtPr>
          <w:rPr>
            <w:rFonts w:cs="Arial"/>
            <w:bCs/>
            <w:szCs w:val="24"/>
          </w:rPr>
          <w:id w:val="979272653"/>
          <w:placeholder>
            <w:docPart w:val="981745402B8D4893A3D7330EFF103F3E"/>
          </w:placeholder>
          <w:showingPlcHdr/>
          <w:dropDownList>
            <w:listItem w:value="Choose an item."/>
            <w:listItem w:displayText="(the exemption paragraph is N/A)" w:value="(the exemption paragraph is N/A)"/>
            <w:listItem w:displayText="Para 1" w:value="Para 1"/>
            <w:listItem w:displayText="Para 2" w:value="Para 2"/>
            <w:listItem w:displayText="Para 3" w:value="Para 3"/>
            <w:listItem w:displayText="Para 4" w:value="Para 4"/>
            <w:listItem w:displayText="Para 5" w:value="Para 5"/>
            <w:listItem w:displayText="Para 6(a)" w:value="Para 6(a)"/>
            <w:listItem w:displayText="Para 6(b)" w:value="Para 6(b)"/>
            <w:listItem w:displayText="Para 7" w:value="Para 7"/>
          </w:dropDownList>
        </w:sdtPr>
        <w:sdtEndPr/>
        <w:sdtContent>
          <w:r w:rsidR="00125E35" w:rsidRPr="0050359E">
            <w:rPr>
              <w:rStyle w:val="PlaceholderText"/>
              <w:szCs w:val="24"/>
            </w:rPr>
            <w:t>Choose an item.</w:t>
          </w:r>
        </w:sdtContent>
      </w:sdt>
    </w:p>
    <w:p w14:paraId="2E03AE35" w14:textId="1BD64CD2" w:rsidR="004F0E6B" w:rsidRPr="00334AAF" w:rsidRDefault="004F0E6B" w:rsidP="004F0E6B">
      <w:pPr>
        <w:rPr>
          <w:rFonts w:cs="Arial"/>
          <w:b/>
          <w:bCs/>
          <w:szCs w:val="24"/>
        </w:rPr>
      </w:pPr>
      <w:r w:rsidRPr="00334AAF">
        <w:rPr>
          <w:rFonts w:cs="Arial"/>
          <w:b/>
          <w:bCs/>
          <w:szCs w:val="24"/>
        </w:rPr>
        <w:t>Executive summary</w:t>
      </w:r>
    </w:p>
    <w:p w14:paraId="2F3148E3" w14:textId="074FDA46" w:rsidR="0050359E" w:rsidRPr="00D431D0" w:rsidRDefault="00D431D0" w:rsidP="0050359E">
      <w:pPr>
        <w:pStyle w:val="ListParagraph"/>
        <w:numPr>
          <w:ilvl w:val="0"/>
          <w:numId w:val="7"/>
        </w:numPr>
        <w:ind w:hanging="720"/>
        <w:rPr>
          <w:rFonts w:cs="Arial"/>
          <w:szCs w:val="24"/>
        </w:rPr>
      </w:pPr>
      <w:bookmarkStart w:id="2" w:name="Report"/>
      <w:r w:rsidRPr="00D431D0">
        <w:rPr>
          <w:rFonts w:cs="Arial"/>
          <w:szCs w:val="24"/>
        </w:rPr>
        <w:t>This report presents the recently completed Ports &amp; Marine Facilities Safety Code (PMSC) Compliance Statement for 2026</w:t>
      </w:r>
      <w:r>
        <w:rPr>
          <w:rFonts w:cs="Arial"/>
          <w:szCs w:val="24"/>
        </w:rPr>
        <w:t xml:space="preserve"> - </w:t>
      </w:r>
      <w:r w:rsidRPr="00D431D0">
        <w:rPr>
          <w:rFonts w:cs="Arial"/>
          <w:szCs w:val="24"/>
        </w:rPr>
        <w:t>2028, submitted by Dorset Council to the Maritime and Coastguard Agency. The Duty Holder has confirmed full compliance across Weymouth, Bridport (West Bay) and Lyme Regis Harbours, supported by established governance arrangements, harbour</w:t>
      </w:r>
      <w:r w:rsidRPr="00D431D0">
        <w:rPr>
          <w:rFonts w:ascii="Cambria Math" w:hAnsi="Cambria Math" w:cs="Cambria Math"/>
          <w:szCs w:val="24"/>
        </w:rPr>
        <w:t>‑</w:t>
      </w:r>
      <w:r w:rsidRPr="00D431D0">
        <w:rPr>
          <w:rFonts w:cs="Arial"/>
          <w:szCs w:val="24"/>
        </w:rPr>
        <w:t>specific Marine Safety Management Systems, and independent Designated Person oversight.</w:t>
      </w:r>
    </w:p>
    <w:p w14:paraId="10C5FF0A" w14:textId="77777777" w:rsidR="00AB7FC6" w:rsidRPr="00334AAF" w:rsidRDefault="00AB7FC6" w:rsidP="00AB7FC6">
      <w:pPr>
        <w:pStyle w:val="ListParagraph"/>
        <w:rPr>
          <w:rFonts w:cs="Arial"/>
          <w:b/>
          <w:bCs/>
          <w:szCs w:val="24"/>
        </w:rPr>
      </w:pPr>
    </w:p>
    <w:p w14:paraId="16D5DC8E" w14:textId="614CC4C9" w:rsidR="0094763E" w:rsidRPr="00334AAF" w:rsidRDefault="00321C16" w:rsidP="000336A8">
      <w:pPr>
        <w:pStyle w:val="ListParagraph"/>
        <w:numPr>
          <w:ilvl w:val="0"/>
          <w:numId w:val="7"/>
        </w:numPr>
        <w:ind w:hanging="720"/>
        <w:rPr>
          <w:rFonts w:cs="Arial"/>
          <w:b/>
          <w:bCs/>
          <w:szCs w:val="24"/>
        </w:rPr>
      </w:pPr>
      <w:r w:rsidRPr="00334AAF">
        <w:rPr>
          <w:b/>
          <w:bCs/>
          <w:szCs w:val="24"/>
          <w:lang w:eastAsia="en-GB"/>
        </w:rPr>
        <w:t>Recommendation</w:t>
      </w:r>
    </w:p>
    <w:p w14:paraId="3C573B96" w14:textId="3A9CB8BF" w:rsidR="0094763E" w:rsidRPr="00B2547C" w:rsidRDefault="0094763E" w:rsidP="00AA0B98">
      <w:pPr>
        <w:ind w:left="720" w:hanging="720"/>
        <w:rPr>
          <w:rFonts w:cs="Arial"/>
          <w:b/>
          <w:bCs/>
          <w:szCs w:val="24"/>
          <w:highlight w:val="yellow"/>
        </w:rPr>
      </w:pPr>
      <w:r w:rsidRPr="00334AAF">
        <w:rPr>
          <w:rFonts w:cs="Arial"/>
          <w:szCs w:val="24"/>
        </w:rPr>
        <w:t>2.1</w:t>
      </w:r>
      <w:r w:rsidR="00D431D0">
        <w:rPr>
          <w:rFonts w:cs="Arial"/>
          <w:szCs w:val="24"/>
        </w:rPr>
        <w:tab/>
      </w:r>
      <w:r w:rsidR="00D431D0" w:rsidRPr="00D431D0">
        <w:rPr>
          <w:rFonts w:cs="Arial"/>
          <w:szCs w:val="24"/>
        </w:rPr>
        <w:t xml:space="preserve">That the members of the Harbours Advisory Committee note the completion of the </w:t>
      </w:r>
      <w:r w:rsidR="00D431D0">
        <w:rPr>
          <w:rFonts w:cs="Arial"/>
          <w:szCs w:val="24"/>
        </w:rPr>
        <w:t xml:space="preserve">MCA PMSC </w:t>
      </w:r>
      <w:r w:rsidR="00D431D0" w:rsidRPr="00D431D0">
        <w:rPr>
          <w:rFonts w:cs="Arial"/>
          <w:szCs w:val="24"/>
        </w:rPr>
        <w:t>Compliance Exercise.</w:t>
      </w:r>
    </w:p>
    <w:p w14:paraId="7995B970" w14:textId="0903A3A5" w:rsidR="000336A8" w:rsidRPr="00334AAF" w:rsidRDefault="000336A8" w:rsidP="000336A8">
      <w:pPr>
        <w:pStyle w:val="ListParagraph"/>
        <w:numPr>
          <w:ilvl w:val="0"/>
          <w:numId w:val="7"/>
        </w:numPr>
        <w:ind w:hanging="720"/>
        <w:rPr>
          <w:rFonts w:cs="Arial"/>
          <w:b/>
          <w:bCs/>
          <w:szCs w:val="24"/>
        </w:rPr>
      </w:pPr>
      <w:r w:rsidRPr="00334AAF">
        <w:rPr>
          <w:b/>
          <w:bCs/>
          <w:lang w:eastAsia="en-GB"/>
        </w:rPr>
        <w:t>Reason for the recommendation</w:t>
      </w:r>
    </w:p>
    <w:p w14:paraId="66BD1231" w14:textId="0298B396" w:rsidR="00DE0120" w:rsidRDefault="00DE0120" w:rsidP="00AA0B98">
      <w:pPr>
        <w:ind w:left="720" w:hanging="720"/>
        <w:rPr>
          <w:rFonts w:cs="Arial"/>
          <w:b/>
          <w:szCs w:val="24"/>
          <w:lang w:eastAsia="en-GB"/>
        </w:rPr>
      </w:pPr>
      <w:r w:rsidRPr="00DE0120">
        <w:rPr>
          <w:rFonts w:cs="Arial"/>
          <w:szCs w:val="24"/>
        </w:rPr>
        <w:t>3.1</w:t>
      </w:r>
      <w:r>
        <w:rPr>
          <w:rFonts w:cs="Arial"/>
          <w:szCs w:val="24"/>
        </w:rPr>
        <w:tab/>
      </w:r>
      <w:r w:rsidR="00D431D0" w:rsidRPr="00D431D0">
        <w:rPr>
          <w:rFonts w:cs="Arial"/>
          <w:szCs w:val="24"/>
        </w:rPr>
        <w:t>The Compliance Statement has already been formally submitted to the Maritime and Coastguard Agency by the Duty Holder, confirming Dorset Council’s compliance with the PMSC for the 2026–2028 period. As this statutory exercise is complete, the Committee’s role is to acknowledge the submission and the assurance it provides regarding continued safe management of the Council’s harbours.</w:t>
      </w:r>
    </w:p>
    <w:p w14:paraId="23F0A10A" w14:textId="59482668" w:rsidR="00136FA0" w:rsidRPr="00136FA0" w:rsidRDefault="00AA0B98" w:rsidP="000336A8">
      <w:pPr>
        <w:pStyle w:val="Style3"/>
        <w:rPr>
          <w:lang w:eastAsia="en-GB"/>
        </w:rPr>
      </w:pPr>
      <w:r>
        <w:rPr>
          <w:b w:val="0"/>
          <w:bCs/>
          <w:lang w:eastAsia="en-GB"/>
        </w:rPr>
        <w:lastRenderedPageBreak/>
        <w:t>4</w:t>
      </w:r>
      <w:r w:rsidR="000336A8">
        <w:rPr>
          <w:b w:val="0"/>
          <w:bCs/>
          <w:lang w:eastAsia="en-GB"/>
        </w:rPr>
        <w:t>.</w:t>
      </w:r>
      <w:r w:rsidR="000336A8">
        <w:rPr>
          <w:b w:val="0"/>
          <w:bCs/>
          <w:lang w:eastAsia="en-GB"/>
        </w:rPr>
        <w:tab/>
      </w:r>
      <w:r w:rsidR="00912BC6">
        <w:rPr>
          <w:lang w:eastAsia="en-GB"/>
        </w:rPr>
        <w:t xml:space="preserve">The </w:t>
      </w:r>
      <w:r w:rsidR="007854A7">
        <w:rPr>
          <w:lang w:eastAsia="en-GB"/>
        </w:rPr>
        <w:t>r</w:t>
      </w:r>
      <w:r w:rsidR="00136FA0" w:rsidRPr="00136FA0">
        <w:rPr>
          <w:lang w:eastAsia="en-GB"/>
        </w:rPr>
        <w:t>eport</w:t>
      </w:r>
    </w:p>
    <w:bookmarkEnd w:id="2"/>
    <w:p w14:paraId="615EC17D" w14:textId="5AF21B2B" w:rsidR="00136FA0" w:rsidRDefault="00D431D0" w:rsidP="00AA0B98">
      <w:pPr>
        <w:pStyle w:val="ListParagraph"/>
        <w:numPr>
          <w:ilvl w:val="1"/>
          <w:numId w:val="13"/>
        </w:numPr>
        <w:ind w:hanging="720"/>
        <w:rPr>
          <w:lang w:eastAsia="en-GB"/>
        </w:rPr>
      </w:pPr>
      <w:r w:rsidRPr="00D431D0">
        <w:rPr>
          <w:lang w:eastAsia="en-GB"/>
        </w:rPr>
        <w:t>Dorset Council, as the Statutory Harbour Authority for Weymouth, Bridport (West Bay) and Lyme Regis, is required to periodically declare compliance with the P</w:t>
      </w:r>
      <w:r w:rsidR="004E4C69">
        <w:rPr>
          <w:lang w:eastAsia="en-GB"/>
        </w:rPr>
        <w:t>MSC</w:t>
      </w:r>
      <w:r w:rsidRPr="00D431D0">
        <w:rPr>
          <w:lang w:eastAsia="en-GB"/>
        </w:rPr>
        <w:t>. The Duty Holder, Cllr Jon Andrews, has formally submitted the Compliance Statement for the 2026</w:t>
      </w:r>
      <w:r>
        <w:rPr>
          <w:lang w:eastAsia="en-GB"/>
        </w:rPr>
        <w:t xml:space="preserve"> - </w:t>
      </w:r>
      <w:r w:rsidRPr="00D431D0">
        <w:rPr>
          <w:lang w:eastAsia="en-GB"/>
        </w:rPr>
        <w:t>2028 period to the Maritime and Coastguard Agency.</w:t>
      </w:r>
    </w:p>
    <w:p w14:paraId="382DF1EF" w14:textId="77777777" w:rsidR="00D431D0" w:rsidRDefault="00D431D0" w:rsidP="00D431D0">
      <w:pPr>
        <w:pStyle w:val="ListParagraph"/>
        <w:rPr>
          <w:lang w:eastAsia="en-GB"/>
        </w:rPr>
      </w:pPr>
    </w:p>
    <w:p w14:paraId="56FF3496" w14:textId="75E91C18" w:rsidR="00D431D0" w:rsidRDefault="00D431D0" w:rsidP="00AA0B98">
      <w:pPr>
        <w:pStyle w:val="ListParagraph"/>
        <w:numPr>
          <w:ilvl w:val="1"/>
          <w:numId w:val="13"/>
        </w:numPr>
        <w:ind w:hanging="720"/>
        <w:rPr>
          <w:lang w:eastAsia="en-GB"/>
        </w:rPr>
      </w:pPr>
      <w:r w:rsidRPr="00D431D0">
        <w:rPr>
          <w:lang w:eastAsia="en-GB"/>
        </w:rPr>
        <w:t>The statement confirms that all ten elements of the PMSC have been reviewed, assessed and applied appropriately across the three harbours. Where certain elements are not relevant</w:t>
      </w:r>
      <w:r>
        <w:rPr>
          <w:lang w:eastAsia="en-GB"/>
        </w:rPr>
        <w:t xml:space="preserve"> </w:t>
      </w:r>
      <w:r w:rsidRPr="00D431D0">
        <w:rPr>
          <w:lang w:eastAsia="en-GB"/>
        </w:rPr>
        <w:t>these have been formally scoped out based on local risk profiles and operational characteristics.</w:t>
      </w:r>
    </w:p>
    <w:p w14:paraId="6C8D604F" w14:textId="77777777" w:rsidR="004E4C69" w:rsidRDefault="004E4C69" w:rsidP="004E4C69">
      <w:pPr>
        <w:pStyle w:val="ListParagraph"/>
        <w:rPr>
          <w:lang w:eastAsia="en-GB"/>
        </w:rPr>
      </w:pPr>
    </w:p>
    <w:p w14:paraId="43248EF7" w14:textId="3D72C413" w:rsidR="004E4C69" w:rsidRDefault="004E4C69" w:rsidP="00AA0B98">
      <w:pPr>
        <w:pStyle w:val="ListParagraph"/>
        <w:numPr>
          <w:ilvl w:val="1"/>
          <w:numId w:val="13"/>
        </w:numPr>
        <w:ind w:hanging="720"/>
        <w:rPr>
          <w:lang w:eastAsia="en-GB"/>
        </w:rPr>
      </w:pPr>
      <w:r w:rsidRPr="004E4C69">
        <w:rPr>
          <w:lang w:eastAsia="en-GB"/>
        </w:rPr>
        <w:t>Each harbour continues to operate a documented and auditable Marine Safety Management System (MSMS) aligned with the Code and proportionate to its individual activities, risks, and statutory duties. These systems sit within Dorset Council’s overarching harbour governance arrangements, ensuring consistency of approach and standards.</w:t>
      </w:r>
    </w:p>
    <w:p w14:paraId="3E797185" w14:textId="77777777" w:rsidR="004E4C69" w:rsidRDefault="004E4C69" w:rsidP="004E4C69">
      <w:pPr>
        <w:pStyle w:val="ListParagraph"/>
        <w:rPr>
          <w:lang w:eastAsia="en-GB"/>
        </w:rPr>
      </w:pPr>
    </w:p>
    <w:p w14:paraId="7A667533" w14:textId="01537086" w:rsidR="004E4C69" w:rsidRDefault="004E4C69" w:rsidP="00AA0B98">
      <w:pPr>
        <w:pStyle w:val="ListParagraph"/>
        <w:numPr>
          <w:ilvl w:val="1"/>
          <w:numId w:val="13"/>
        </w:numPr>
        <w:ind w:hanging="720"/>
        <w:rPr>
          <w:lang w:eastAsia="en-GB"/>
        </w:rPr>
      </w:pPr>
      <w:r w:rsidRPr="004E4C69">
        <w:rPr>
          <w:lang w:eastAsia="en-GB"/>
        </w:rPr>
        <w:t>A suitably qualified and independent Designated Person remains appointed to provide assurance directly to the Duty Holder. Regular audits and reviews are undertaken across all three harbours, with findings and recommendations reported through established governance and member</w:t>
      </w:r>
      <w:r w:rsidRPr="004E4C69">
        <w:rPr>
          <w:rFonts w:ascii="Cambria Math" w:hAnsi="Cambria Math" w:cs="Cambria Math"/>
          <w:lang w:eastAsia="en-GB"/>
        </w:rPr>
        <w:t>‑</w:t>
      </w:r>
      <w:r w:rsidRPr="004E4C69">
        <w:rPr>
          <w:lang w:eastAsia="en-GB"/>
        </w:rPr>
        <w:t>oversight processes.</w:t>
      </w:r>
    </w:p>
    <w:p w14:paraId="1BA43614" w14:textId="77777777" w:rsidR="004E4C69" w:rsidRDefault="004E4C69" w:rsidP="004E4C69">
      <w:pPr>
        <w:pStyle w:val="ListParagraph"/>
        <w:rPr>
          <w:lang w:eastAsia="en-GB"/>
        </w:rPr>
      </w:pPr>
    </w:p>
    <w:p w14:paraId="06463A93" w14:textId="7FB0CAAF" w:rsidR="004E4C69" w:rsidRDefault="004E4C69" w:rsidP="00AA0B98">
      <w:pPr>
        <w:pStyle w:val="ListParagraph"/>
        <w:numPr>
          <w:ilvl w:val="1"/>
          <w:numId w:val="13"/>
        </w:numPr>
        <w:ind w:hanging="720"/>
        <w:rPr>
          <w:lang w:eastAsia="en-GB"/>
        </w:rPr>
      </w:pPr>
      <w:r w:rsidRPr="004E4C69">
        <w:rPr>
          <w:lang w:eastAsia="en-GB"/>
        </w:rPr>
        <w:t>The Duty Holder has confirmed that Dorset Council maintains effective arrangements for governance, risk assessment, incident reporting, continuous improvement and compliance monitoring. On this basis, all three harbours are declared compliant with the PMSC for the 2026</w:t>
      </w:r>
      <w:r>
        <w:rPr>
          <w:lang w:eastAsia="en-GB"/>
        </w:rPr>
        <w:t xml:space="preserve"> - </w:t>
      </w:r>
      <w:r w:rsidRPr="004E4C69">
        <w:rPr>
          <w:lang w:eastAsia="en-GB"/>
        </w:rPr>
        <w:t>2028 period, and the MCA submission has been completed.</w:t>
      </w:r>
    </w:p>
    <w:p w14:paraId="5D28CAD3" w14:textId="77777777" w:rsidR="004E4C69" w:rsidRDefault="004E4C69" w:rsidP="004E4C69">
      <w:pPr>
        <w:pStyle w:val="ListParagraph"/>
        <w:rPr>
          <w:lang w:eastAsia="en-GB"/>
        </w:rPr>
      </w:pPr>
    </w:p>
    <w:p w14:paraId="5E1EC2EC" w14:textId="017F7B00" w:rsidR="004E4C69" w:rsidRPr="00136FA0" w:rsidRDefault="004E4C69" w:rsidP="00AA0B98">
      <w:pPr>
        <w:pStyle w:val="ListParagraph"/>
        <w:numPr>
          <w:ilvl w:val="1"/>
          <w:numId w:val="13"/>
        </w:numPr>
        <w:ind w:hanging="720"/>
        <w:rPr>
          <w:lang w:eastAsia="en-GB"/>
        </w:rPr>
      </w:pPr>
      <w:r>
        <w:rPr>
          <w:lang w:eastAsia="en-GB"/>
        </w:rPr>
        <w:t>The Compliance Statement can be seen at Appendix One.</w:t>
      </w:r>
    </w:p>
    <w:p w14:paraId="0B31D5D8" w14:textId="77777777" w:rsidR="00167AE3" w:rsidRPr="00334AAF" w:rsidRDefault="00614744" w:rsidP="00AA0B98">
      <w:pPr>
        <w:pStyle w:val="Style3"/>
        <w:numPr>
          <w:ilvl w:val="0"/>
          <w:numId w:val="13"/>
        </w:numPr>
        <w:ind w:left="0" w:firstLine="0"/>
        <w:rPr>
          <w:lang w:eastAsia="en-GB"/>
        </w:rPr>
      </w:pPr>
      <w:bookmarkStart w:id="3" w:name="Financial"/>
      <w:r w:rsidRPr="00334AAF">
        <w:rPr>
          <w:lang w:eastAsia="en-GB"/>
        </w:rPr>
        <w:t xml:space="preserve">Alternative options considered </w:t>
      </w:r>
    </w:p>
    <w:p w14:paraId="11E5757F" w14:textId="14AC38D9" w:rsidR="00167AE3" w:rsidRPr="00167AE3" w:rsidRDefault="00AA0B98" w:rsidP="00167AE3">
      <w:pPr>
        <w:pStyle w:val="Style3"/>
        <w:rPr>
          <w:b w:val="0"/>
          <w:bCs/>
          <w:lang w:eastAsia="en-GB"/>
        </w:rPr>
      </w:pPr>
      <w:r>
        <w:rPr>
          <w:b w:val="0"/>
          <w:bCs/>
          <w:lang w:eastAsia="en-GB"/>
        </w:rPr>
        <w:t>5</w:t>
      </w:r>
      <w:r w:rsidR="00167AE3">
        <w:rPr>
          <w:b w:val="0"/>
          <w:bCs/>
          <w:lang w:eastAsia="en-GB"/>
        </w:rPr>
        <w:t>.1</w:t>
      </w:r>
      <w:r w:rsidR="004E4C69">
        <w:rPr>
          <w:b w:val="0"/>
          <w:bCs/>
          <w:lang w:eastAsia="en-GB"/>
        </w:rPr>
        <w:tab/>
        <w:t>None.</w:t>
      </w:r>
    </w:p>
    <w:p w14:paraId="2AD93B31" w14:textId="77777777" w:rsidR="007854A7" w:rsidRDefault="007854A7" w:rsidP="00AA0B98">
      <w:pPr>
        <w:pStyle w:val="Style3"/>
        <w:numPr>
          <w:ilvl w:val="0"/>
          <w:numId w:val="13"/>
        </w:numPr>
        <w:ind w:left="0" w:firstLine="0"/>
        <w:rPr>
          <w:lang w:eastAsia="en-GB"/>
        </w:rPr>
      </w:pPr>
      <w:r w:rsidRPr="007854A7">
        <w:rPr>
          <w:lang w:eastAsia="en-GB"/>
        </w:rPr>
        <w:t>Legal</w:t>
      </w:r>
      <w:r w:rsidR="00B23788">
        <w:rPr>
          <w:lang w:eastAsia="en-GB"/>
        </w:rPr>
        <w:t xml:space="preserve"> </w:t>
      </w:r>
      <w:r w:rsidR="00B31BA9">
        <w:rPr>
          <w:lang w:eastAsia="en-GB"/>
        </w:rPr>
        <w:t>c</w:t>
      </w:r>
      <w:r w:rsidRPr="007854A7">
        <w:rPr>
          <w:lang w:eastAsia="en-GB"/>
        </w:rPr>
        <w:t xml:space="preserve">onsiderations </w:t>
      </w:r>
    </w:p>
    <w:p w14:paraId="5F1C135D" w14:textId="44C62362" w:rsidR="004E4C69" w:rsidRDefault="004E4C69" w:rsidP="00AA0B98">
      <w:pPr>
        <w:pStyle w:val="ListParagraph"/>
        <w:numPr>
          <w:ilvl w:val="1"/>
          <w:numId w:val="13"/>
        </w:numPr>
        <w:ind w:hanging="720"/>
        <w:rPr>
          <w:lang w:eastAsia="en-GB"/>
        </w:rPr>
      </w:pPr>
      <w:r>
        <w:rPr>
          <w:lang w:eastAsia="en-GB"/>
        </w:rPr>
        <w:t>The Council, as the Statutory Harbour Authority for Weymouth, Bridport (West Bay) and Lyme Regis Harbours, has a legal duty to manage marine safety in accordance with its statutory powers and duties. While PMSC itself is non</w:t>
      </w:r>
      <w:r w:rsidRPr="004E4C69">
        <w:rPr>
          <w:rFonts w:ascii="Cambria Math" w:hAnsi="Cambria Math" w:cs="Cambria Math"/>
          <w:lang w:eastAsia="en-GB"/>
        </w:rPr>
        <w:t>‑</w:t>
      </w:r>
      <w:r>
        <w:rPr>
          <w:lang w:eastAsia="en-GB"/>
        </w:rPr>
        <w:t xml:space="preserve">statutory, it represents nationally recognised good practice. Harbour authorities are expected to comply with the Code and to provide a formal declaration of compliance to the Maritime and Coastguard Agency. The </w:t>
      </w:r>
      <w:r>
        <w:rPr>
          <w:lang w:eastAsia="en-GB"/>
        </w:rPr>
        <w:lastRenderedPageBreak/>
        <w:t>Compliance Statement confirms that the Duty Holder has met this expectation.</w:t>
      </w:r>
    </w:p>
    <w:p w14:paraId="048C215E" w14:textId="77777777" w:rsidR="004E4C69" w:rsidRDefault="004E4C69" w:rsidP="004E4C69">
      <w:pPr>
        <w:pStyle w:val="ListParagraph"/>
        <w:rPr>
          <w:lang w:eastAsia="en-GB"/>
        </w:rPr>
      </w:pPr>
    </w:p>
    <w:p w14:paraId="6AC08729" w14:textId="69C679CD" w:rsidR="007854A7" w:rsidRPr="007854A7" w:rsidRDefault="004E4C69" w:rsidP="00AA0B98">
      <w:pPr>
        <w:pStyle w:val="ListParagraph"/>
        <w:numPr>
          <w:ilvl w:val="1"/>
          <w:numId w:val="13"/>
        </w:numPr>
        <w:ind w:hanging="720"/>
        <w:rPr>
          <w:lang w:eastAsia="en-GB"/>
        </w:rPr>
      </w:pPr>
      <w:r>
        <w:rPr>
          <w:lang w:eastAsia="en-GB"/>
        </w:rPr>
        <w:t xml:space="preserve">Compliance with the PMSC helps demonstrate that Dorset Council is meeting its broader legal obligations under relevant legislation such as the Harbours Act, the Health and Safety at Work etc. Act </w:t>
      </w:r>
      <w:r w:rsidR="009140C1">
        <w:rPr>
          <w:lang w:eastAsia="en-GB"/>
        </w:rPr>
        <w:t>1974 and</w:t>
      </w:r>
      <w:r>
        <w:rPr>
          <w:lang w:eastAsia="en-GB"/>
        </w:rPr>
        <w:t xml:space="preserve"> associated marine safety responsibilities. The completion of the Compliance Exercise and submission to the MCA therefore provides assurance that the Council continues to discharge its duties appropriately and in line with recognised national standards.</w:t>
      </w:r>
    </w:p>
    <w:p w14:paraId="770E3138" w14:textId="2FDE2938" w:rsidR="00136FA0" w:rsidRDefault="00AA0B98" w:rsidP="0076068B">
      <w:pPr>
        <w:pStyle w:val="Style3"/>
        <w:rPr>
          <w:lang w:eastAsia="en-GB"/>
        </w:rPr>
      </w:pPr>
      <w:r>
        <w:rPr>
          <w:b w:val="0"/>
          <w:bCs/>
        </w:rPr>
        <w:t>7</w:t>
      </w:r>
      <w:r w:rsidR="007863E8">
        <w:rPr>
          <w:b w:val="0"/>
          <w:bCs/>
        </w:rPr>
        <w:t>.</w:t>
      </w:r>
      <w:r w:rsidR="007863E8">
        <w:rPr>
          <w:b w:val="0"/>
          <w:bCs/>
        </w:rPr>
        <w:tab/>
      </w:r>
      <w:hyperlink w:anchor="Financial" w:tooltip="THINK ABOUT: The cost of the proposals (if any) and the sources of financial resources as well as whether there is an existing approved budgetary allocation, and which budget(s) it is proposed will be used.  Any new financial requirement must be clearly identi" w:history="1">
        <w:r w:rsidR="00136FA0" w:rsidRPr="00136FA0">
          <w:rPr>
            <w:rStyle w:val="Hyperlink"/>
            <w:color w:val="auto"/>
            <w:u w:val="none"/>
            <w:lang w:eastAsia="en-GB"/>
          </w:rPr>
          <w:t>Financial</w:t>
        </w:r>
        <w:bookmarkStart w:id="4" w:name="Implications"/>
        <w:bookmarkEnd w:id="3"/>
      </w:hyperlink>
      <w:bookmarkEnd w:id="4"/>
      <w:r w:rsidR="00136FA0" w:rsidRPr="00136FA0">
        <w:rPr>
          <w:lang w:eastAsia="en-GB"/>
        </w:rPr>
        <w:t xml:space="preserve"> </w:t>
      </w:r>
      <w:r w:rsidR="00B31BA9">
        <w:rPr>
          <w:lang w:eastAsia="en-GB"/>
        </w:rPr>
        <w:t>i</w:t>
      </w:r>
      <w:r w:rsidR="00136FA0" w:rsidRPr="00136FA0">
        <w:rPr>
          <w:lang w:eastAsia="en-GB"/>
        </w:rPr>
        <w:t>mplications</w:t>
      </w:r>
      <w:bookmarkStart w:id="5" w:name="Wellbeing"/>
    </w:p>
    <w:p w14:paraId="76831ED0" w14:textId="48B87EFF" w:rsidR="00866E53" w:rsidRPr="007854A7" w:rsidRDefault="00AA0B98" w:rsidP="009140C1">
      <w:pPr>
        <w:pStyle w:val="ListParagraph"/>
        <w:ind w:hanging="720"/>
        <w:rPr>
          <w:lang w:eastAsia="en-GB"/>
        </w:rPr>
      </w:pPr>
      <w:bookmarkStart w:id="6" w:name="Natural"/>
      <w:r>
        <w:rPr>
          <w:lang w:eastAsia="en-GB"/>
        </w:rPr>
        <w:t>7</w:t>
      </w:r>
      <w:r w:rsidR="009140C1">
        <w:rPr>
          <w:lang w:eastAsia="en-GB"/>
        </w:rPr>
        <w:t>.1</w:t>
      </w:r>
      <w:r w:rsidR="009140C1">
        <w:rPr>
          <w:lang w:eastAsia="en-GB"/>
        </w:rPr>
        <w:tab/>
      </w:r>
      <w:r w:rsidR="009140C1" w:rsidRPr="009140C1">
        <w:rPr>
          <w:lang w:eastAsia="en-GB"/>
        </w:rPr>
        <w:t>There are no new financial implications arising from this report. The completion and submission of the PMSC Compliance Statement is part of Dorset Council’s existing statutory harbour management functions, delivered within current service budgets. The Compliance Statement confirms that appropriate governance, management arrangements, and Marine Safety Management Systems are already in place across the three harbours</w:t>
      </w:r>
      <w:r w:rsidR="009140C1">
        <w:rPr>
          <w:lang w:eastAsia="en-GB"/>
        </w:rPr>
        <w:t>. N</w:t>
      </w:r>
      <w:r w:rsidR="009140C1" w:rsidRPr="009140C1">
        <w:rPr>
          <w:lang w:eastAsia="en-GB"/>
        </w:rPr>
        <w:t>o additional expenditure is required as a result of noting this report.</w:t>
      </w:r>
    </w:p>
    <w:p w14:paraId="1F41F9F1" w14:textId="2605F3A8" w:rsidR="00136FA0" w:rsidRDefault="007A66DA" w:rsidP="007863E8">
      <w:pPr>
        <w:pStyle w:val="Style3"/>
        <w:rPr>
          <w:lang w:eastAsia="en-GB"/>
        </w:rPr>
      </w:pPr>
      <w:r>
        <w:rPr>
          <w:b w:val="0"/>
          <w:bCs/>
        </w:rPr>
        <w:t>8</w:t>
      </w:r>
      <w:r w:rsidR="007863E8">
        <w:rPr>
          <w:b w:val="0"/>
          <w:bCs/>
        </w:rPr>
        <w:t>.</w:t>
      </w:r>
      <w:r w:rsidR="007863E8">
        <w:rPr>
          <w:b w:val="0"/>
          <w:bCs/>
        </w:rPr>
        <w:tab/>
      </w:r>
      <w:hyperlink w:anchor="Natural" w:tooltip="Please copy &amp; past the wheel graphic from your impact assessment and a brief summary of impacts " w:history="1">
        <w:r w:rsidR="00136FA0" w:rsidRPr="00136FA0">
          <w:rPr>
            <w:lang w:eastAsia="en-GB"/>
          </w:rPr>
          <w:t>Natural</w:t>
        </w:r>
      </w:hyperlink>
      <w:r w:rsidR="00136FA0" w:rsidRPr="00136FA0">
        <w:rPr>
          <w:lang w:eastAsia="en-GB"/>
        </w:rPr>
        <w:t xml:space="preserve"> </w:t>
      </w:r>
      <w:bookmarkEnd w:id="6"/>
      <w:r w:rsidR="00B31BA9">
        <w:rPr>
          <w:lang w:eastAsia="en-GB"/>
        </w:rPr>
        <w:t>e</w:t>
      </w:r>
      <w:r w:rsidR="00136FA0" w:rsidRPr="00136FA0">
        <w:rPr>
          <w:lang w:eastAsia="en-GB"/>
        </w:rPr>
        <w:t xml:space="preserve">nvironment, </w:t>
      </w:r>
      <w:r w:rsidR="00B31BA9">
        <w:rPr>
          <w:lang w:eastAsia="en-GB"/>
        </w:rPr>
        <w:t>c</w:t>
      </w:r>
      <w:r w:rsidR="00136FA0" w:rsidRPr="00136FA0">
        <w:rPr>
          <w:lang w:eastAsia="en-GB"/>
        </w:rPr>
        <w:t xml:space="preserve">limate &amp; </w:t>
      </w:r>
      <w:r w:rsidR="00B31BA9">
        <w:rPr>
          <w:lang w:eastAsia="en-GB"/>
        </w:rPr>
        <w:t>e</w:t>
      </w:r>
      <w:r w:rsidR="00136FA0" w:rsidRPr="00136FA0">
        <w:rPr>
          <w:lang w:eastAsia="en-GB"/>
        </w:rPr>
        <w:t xml:space="preserve">cology </w:t>
      </w:r>
      <w:r w:rsidR="00B31BA9">
        <w:rPr>
          <w:lang w:eastAsia="en-GB"/>
        </w:rPr>
        <w:t>i</w:t>
      </w:r>
      <w:r w:rsidR="00136FA0" w:rsidRPr="00136FA0">
        <w:rPr>
          <w:lang w:eastAsia="en-GB"/>
        </w:rPr>
        <w:t>mplications</w:t>
      </w:r>
    </w:p>
    <w:p w14:paraId="24B5F5D3" w14:textId="1006A3F3" w:rsidR="009140C1" w:rsidRDefault="007A66DA" w:rsidP="007A66DA">
      <w:pPr>
        <w:pStyle w:val="Style3"/>
        <w:ind w:left="709" w:hanging="709"/>
        <w:rPr>
          <w:b w:val="0"/>
          <w:bCs/>
          <w:lang w:eastAsia="en-GB"/>
        </w:rPr>
      </w:pPr>
      <w:r w:rsidRPr="007A66DA">
        <w:rPr>
          <w:b w:val="0"/>
          <w:bCs/>
          <w:lang w:eastAsia="en-GB"/>
        </w:rPr>
        <w:t>8.1</w:t>
      </w:r>
      <w:r w:rsidRPr="007A66DA">
        <w:rPr>
          <w:b w:val="0"/>
          <w:bCs/>
          <w:lang w:eastAsia="en-GB"/>
        </w:rPr>
        <w:tab/>
        <w:t>There are no climate implications linked to the subject of this report. However, the Harbours aim to meet the targets of the Dorset Council Climate and Ecological Emergency Strategy. Adopted by Dorset Council in July 2021, the Climate and Ecological Emergency Strategy sets out a framework for action to become a carbon neutral Council and the direction of travel needed for a County-wide approach. Harbours have an important role in helping to deliver some of the goals set out within the strategy and will aim to reduce their carbon footprint in line with that of other Council Services.</w:t>
      </w:r>
    </w:p>
    <w:p w14:paraId="0C1CA21B" w14:textId="26BDCA7B" w:rsidR="00E030FE" w:rsidRDefault="00E030FE" w:rsidP="00E030FE">
      <w:pPr>
        <w:pStyle w:val="Style3"/>
        <w:ind w:left="709" w:hanging="709"/>
        <w:jc w:val="center"/>
        <w:rPr>
          <w:lang w:eastAsia="en-GB"/>
        </w:rPr>
      </w:pPr>
      <w:r w:rsidRPr="00E030FE">
        <w:rPr>
          <w:b w:val="0"/>
          <w:bCs/>
          <w:lang w:eastAsia="en-GB"/>
        </w:rPr>
        <w:drawing>
          <wp:inline distT="0" distB="0" distL="0" distR="0" wp14:anchorId="3B19B122" wp14:editId="5A0DA739">
            <wp:extent cx="3240000" cy="2764800"/>
            <wp:effectExtent l="0" t="0" r="0" b="0"/>
            <wp:docPr id="1671607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607704" name=""/>
                    <pic:cNvPicPr/>
                  </pic:nvPicPr>
                  <pic:blipFill>
                    <a:blip r:embed="rId11"/>
                    <a:stretch>
                      <a:fillRect/>
                    </a:stretch>
                  </pic:blipFill>
                  <pic:spPr>
                    <a:xfrm>
                      <a:off x="0" y="0"/>
                      <a:ext cx="3240000" cy="2764800"/>
                    </a:xfrm>
                    <a:prstGeom prst="rect">
                      <a:avLst/>
                    </a:prstGeom>
                  </pic:spPr>
                </pic:pic>
              </a:graphicData>
            </a:graphic>
          </wp:inline>
        </w:drawing>
      </w:r>
    </w:p>
    <w:p w14:paraId="41998A68" w14:textId="51AA834B" w:rsidR="00136FA0" w:rsidRDefault="007A66DA" w:rsidP="007863E8">
      <w:pPr>
        <w:pStyle w:val="Style3"/>
        <w:rPr>
          <w:lang w:eastAsia="en-GB"/>
        </w:rPr>
      </w:pPr>
      <w:r>
        <w:rPr>
          <w:b w:val="0"/>
          <w:bCs/>
        </w:rPr>
        <w:lastRenderedPageBreak/>
        <w:t>9</w:t>
      </w:r>
      <w:r w:rsidR="007863E8">
        <w:t>.</w:t>
      </w:r>
      <w:r w:rsidR="007863E8">
        <w:tab/>
      </w:r>
      <w:hyperlink w:anchor="Wellbeing" w:tooltip="TOP TIP: include here any Well-being and health matters that have been identified" w:history="1">
        <w:r w:rsidR="00136FA0" w:rsidRPr="00136FA0">
          <w:rPr>
            <w:rStyle w:val="Hyperlink"/>
            <w:color w:val="auto"/>
            <w:u w:val="none"/>
          </w:rPr>
          <w:t>Well-being</w:t>
        </w:r>
      </w:hyperlink>
      <w:r w:rsidR="00136FA0" w:rsidRPr="00136FA0">
        <w:t xml:space="preserve"> </w:t>
      </w:r>
      <w:bookmarkEnd w:id="5"/>
      <w:r w:rsidR="00136FA0" w:rsidRPr="00136FA0">
        <w:t xml:space="preserve">and </w:t>
      </w:r>
      <w:r w:rsidR="00B31BA9">
        <w:t>h</w:t>
      </w:r>
      <w:r w:rsidR="00136FA0" w:rsidRPr="00136FA0">
        <w:t xml:space="preserve">ealth </w:t>
      </w:r>
      <w:r w:rsidR="00B31BA9">
        <w:t>i</w:t>
      </w:r>
      <w:r w:rsidR="00136FA0" w:rsidRPr="00136FA0">
        <w:t xml:space="preserve">mplications </w:t>
      </w:r>
      <w:bookmarkStart w:id="7" w:name="Climate"/>
    </w:p>
    <w:p w14:paraId="3A5F7DD7" w14:textId="4819ADE7" w:rsidR="00136FA0" w:rsidRPr="007854A7" w:rsidRDefault="007A66DA" w:rsidP="00832C9A">
      <w:pPr>
        <w:ind w:left="720" w:hanging="720"/>
        <w:rPr>
          <w:lang w:eastAsia="en-GB"/>
        </w:rPr>
      </w:pPr>
      <w:bookmarkStart w:id="8" w:name="Other"/>
      <w:bookmarkEnd w:id="7"/>
      <w:r>
        <w:t>9</w:t>
      </w:r>
      <w:r w:rsidR="007854A7">
        <w:t>.1</w:t>
      </w:r>
      <w:r w:rsidR="003D3F91">
        <w:tab/>
      </w:r>
      <w:r w:rsidR="00832C9A" w:rsidRPr="00832C9A">
        <w:t>There are no wellbeing and health implications resulting from the subject of this report. However, established safety management systems at the harbours support the ongoing health and well-being of harbour users and harbour employees.</w:t>
      </w:r>
    </w:p>
    <w:p w14:paraId="7C6B7492" w14:textId="425820FB" w:rsidR="00136FA0" w:rsidRPr="00136FA0" w:rsidRDefault="007A66DA" w:rsidP="007863E8">
      <w:pPr>
        <w:pStyle w:val="Style3"/>
        <w:rPr>
          <w:lang w:eastAsia="en-GB"/>
        </w:rPr>
      </w:pPr>
      <w:r>
        <w:rPr>
          <w:b w:val="0"/>
          <w:bCs/>
          <w:lang w:eastAsia="en-GB"/>
        </w:rPr>
        <w:t>10</w:t>
      </w:r>
      <w:r w:rsidR="007863E8">
        <w:rPr>
          <w:b w:val="0"/>
          <w:bCs/>
          <w:lang w:eastAsia="en-GB"/>
        </w:rPr>
        <w:t>.</w:t>
      </w:r>
      <w:r w:rsidR="007863E8">
        <w:rPr>
          <w:b w:val="0"/>
          <w:bCs/>
          <w:lang w:eastAsia="en-GB"/>
        </w:rPr>
        <w:tab/>
      </w:r>
      <w:r w:rsidR="00136FA0" w:rsidRPr="00136FA0">
        <w:rPr>
          <w:lang w:eastAsia="en-GB"/>
        </w:rPr>
        <w:fldChar w:fldCharType="begin"/>
      </w:r>
      <w:r w:rsidR="00136FA0" w:rsidRPr="00136FA0">
        <w:rPr>
          <w:lang w:eastAsia="en-GB"/>
        </w:rPr>
        <w:instrText xml:space="preserve"> HYPERLINK  \l "Other" \o "CONSIDER: If any of the following issues apply - </w:instrText>
      </w:r>
    </w:p>
    <w:p w14:paraId="41641294" w14:textId="77777777" w:rsidR="00136FA0" w:rsidRPr="00136FA0" w:rsidRDefault="00136FA0" w:rsidP="007863E8">
      <w:pPr>
        <w:pStyle w:val="Style3"/>
        <w:numPr>
          <w:ilvl w:val="0"/>
          <w:numId w:val="9"/>
        </w:numPr>
        <w:ind w:left="709" w:hanging="709"/>
        <w:rPr>
          <w:rFonts w:eastAsia="Times New Roman"/>
          <w:lang w:eastAsia="en-GB"/>
        </w:rPr>
      </w:pPr>
      <w:r w:rsidRPr="00136FA0">
        <w:rPr>
          <w:lang w:eastAsia="en-GB"/>
        </w:rPr>
        <w:instrText xml:space="preserve">PROPERTY &amp; ASSETS: </w:instrText>
      </w:r>
      <w:r w:rsidRPr="00136FA0">
        <w:rPr>
          <w:rFonts w:eastAsia="Times New Roman"/>
          <w:lang w:eastAsia="en-GB"/>
        </w:rPr>
        <w:instrText>include details that refer to any increase or reduction in properties or consequential changes to accommodation and working practices.</w:instrText>
      </w:r>
    </w:p>
    <w:p w14:paraId="37299640" w14:textId="77777777" w:rsidR="00136FA0" w:rsidRPr="00136FA0" w:rsidRDefault="00136FA0" w:rsidP="007863E8">
      <w:pPr>
        <w:pStyle w:val="Style3"/>
        <w:numPr>
          <w:ilvl w:val="0"/>
          <w:numId w:val="9"/>
        </w:numPr>
        <w:ind w:left="709" w:hanging="709"/>
        <w:rPr>
          <w:rFonts w:eastAsia="Times New Roman"/>
          <w:lang w:eastAsia="en-GB"/>
        </w:rPr>
      </w:pPr>
    </w:p>
    <w:p w14:paraId="5175F0F6" w14:textId="77777777" w:rsidR="00136FA0" w:rsidRPr="00136FA0" w:rsidRDefault="00136FA0" w:rsidP="007863E8">
      <w:pPr>
        <w:pStyle w:val="Style3"/>
        <w:numPr>
          <w:ilvl w:val="0"/>
          <w:numId w:val="9"/>
        </w:numPr>
        <w:ind w:left="709" w:hanging="709"/>
        <w:rPr>
          <w:rStyle w:val="eop"/>
          <w:color w:val="000000"/>
        </w:rPr>
      </w:pPr>
      <w:r w:rsidRPr="00136FA0">
        <w:rPr>
          <w:rFonts w:eastAsia="Times New Roman"/>
          <w:lang w:eastAsia="en-GB"/>
        </w:rPr>
        <w:instrText xml:space="preserve">VOLUNTARY ORGANISATIONS: </w:instrText>
      </w:r>
      <w:r w:rsidRPr="00136FA0">
        <w:rPr>
          <w:rStyle w:val="normaltextrun"/>
          <w:color w:val="000000"/>
        </w:rPr>
        <w:instrText>It is important to highlight any impact that a proposal may have on a voluntary or third sector organisation, especially in the current financial climate and changes to move the way in which some services may be provided or commissioned.</w:instrText>
      </w:r>
      <w:r w:rsidRPr="00136FA0">
        <w:rPr>
          <w:rStyle w:val="eop"/>
          <w:color w:val="000000"/>
        </w:rPr>
        <w:instrText> </w:instrText>
      </w:r>
    </w:p>
    <w:p w14:paraId="34A9F3CC" w14:textId="77777777" w:rsidR="00136FA0" w:rsidRPr="00136FA0" w:rsidRDefault="00136FA0" w:rsidP="007863E8">
      <w:pPr>
        <w:pStyle w:val="Style3"/>
        <w:numPr>
          <w:ilvl w:val="0"/>
          <w:numId w:val="9"/>
        </w:numPr>
        <w:ind w:left="709" w:hanging="709"/>
        <w:rPr>
          <w:rStyle w:val="eop"/>
          <w:color w:val="000000"/>
        </w:rPr>
      </w:pPr>
    </w:p>
    <w:p w14:paraId="76FA9832" w14:textId="77777777" w:rsidR="00136FA0" w:rsidRPr="00136FA0" w:rsidRDefault="00136FA0" w:rsidP="007863E8">
      <w:pPr>
        <w:pStyle w:val="Style3"/>
        <w:numPr>
          <w:ilvl w:val="0"/>
          <w:numId w:val="9"/>
        </w:numPr>
        <w:ind w:left="709" w:hanging="709"/>
        <w:rPr>
          <w:rStyle w:val="eop"/>
          <w:color w:val="000000"/>
        </w:rPr>
      </w:pPr>
      <w:r w:rsidRPr="00136FA0">
        <w:rPr>
          <w:rStyle w:val="eop"/>
          <w:color w:val="000000"/>
        </w:rPr>
        <w:instrText xml:space="preserve">COMMUNITY SAFTEY: </w:instrText>
      </w:r>
      <w:r w:rsidRPr="00136FA0">
        <w:rPr>
          <w:rStyle w:val="normaltextrun"/>
          <w:color w:val="000000"/>
        </w:rPr>
        <w:instrText>There is a duty placed on the council and other agencies to work together to reduce crime, disorder and improve the safety of communities within the county. The Community Safety Partnership prioritises matters relating to crime and disorder. Any issues relating to crime and disorder should be detailed here within the report.</w:instrText>
      </w:r>
      <w:r w:rsidRPr="00136FA0">
        <w:rPr>
          <w:rStyle w:val="eop"/>
          <w:color w:val="000000"/>
        </w:rPr>
        <w:instrText> </w:instrText>
      </w:r>
    </w:p>
    <w:p w14:paraId="06ADB41F" w14:textId="77777777" w:rsidR="00136FA0" w:rsidRPr="00136FA0" w:rsidRDefault="00136FA0" w:rsidP="007863E8">
      <w:pPr>
        <w:pStyle w:val="Style3"/>
        <w:numPr>
          <w:ilvl w:val="0"/>
          <w:numId w:val="9"/>
        </w:numPr>
        <w:ind w:left="709" w:hanging="709"/>
        <w:rPr>
          <w:rStyle w:val="eop"/>
          <w:color w:val="000000"/>
        </w:rPr>
      </w:pPr>
    </w:p>
    <w:p w14:paraId="50E3C9C6" w14:textId="77777777" w:rsidR="00136FA0" w:rsidRPr="00136FA0" w:rsidRDefault="00136FA0" w:rsidP="007863E8">
      <w:pPr>
        <w:pStyle w:val="Style3"/>
        <w:numPr>
          <w:ilvl w:val="0"/>
          <w:numId w:val="9"/>
        </w:numPr>
        <w:ind w:left="709" w:hanging="709"/>
        <w:rPr>
          <w:rStyle w:val="eop"/>
          <w:color w:val="000000"/>
        </w:rPr>
      </w:pPr>
      <w:r w:rsidRPr="00136FA0">
        <w:rPr>
          <w:rStyle w:val="normaltextrun"/>
          <w:color w:val="000000"/>
        </w:rPr>
        <w:instrText>CORPORATE PARENTING: The council is the corporate parent for all children who are looked after within Dorset whether this is through adoption, fostering or residential provision. Any matters which relate to and impact on the corporate parenting role of the council should be included in the report.</w:instrText>
      </w:r>
      <w:r w:rsidRPr="00136FA0">
        <w:rPr>
          <w:rStyle w:val="eop"/>
          <w:color w:val="000000"/>
        </w:rPr>
        <w:instrText> </w:instrText>
      </w:r>
    </w:p>
    <w:p w14:paraId="4DC099D4" w14:textId="77777777" w:rsidR="00136FA0" w:rsidRPr="00136FA0" w:rsidRDefault="00136FA0" w:rsidP="007863E8">
      <w:pPr>
        <w:pStyle w:val="Style3"/>
        <w:numPr>
          <w:ilvl w:val="0"/>
          <w:numId w:val="9"/>
        </w:numPr>
        <w:ind w:left="709" w:hanging="709"/>
        <w:rPr>
          <w:rStyle w:val="eop"/>
          <w:color w:val="000000"/>
        </w:rPr>
      </w:pPr>
    </w:p>
    <w:p w14:paraId="70DA3F3E" w14:textId="77777777" w:rsidR="00136FA0" w:rsidRPr="00136FA0" w:rsidRDefault="00136FA0" w:rsidP="007863E8">
      <w:pPr>
        <w:pStyle w:val="Style3"/>
        <w:numPr>
          <w:ilvl w:val="0"/>
          <w:numId w:val="9"/>
        </w:numPr>
        <w:ind w:left="709" w:hanging="709"/>
        <w:rPr>
          <w:rStyle w:val="eop"/>
          <w:color w:val="000000"/>
        </w:rPr>
      </w:pPr>
      <w:r w:rsidRPr="00136FA0">
        <w:rPr>
          <w:rStyle w:val="normaltextrun"/>
          <w:color w:val="000000"/>
        </w:rPr>
        <w:instrText>SAFEGUARDING CHILDREN AND ADULTS: The safeguarding of vulnerable or ‘at risk’ children and adults is paramount to the work of the council. Any matters which relate to vulnerable or ‘at risk’ groups of children, adults, communities or any other people in Dorset should be included in the report.</w:instrText>
      </w:r>
      <w:r w:rsidRPr="00136FA0">
        <w:rPr>
          <w:rStyle w:val="eop"/>
          <w:color w:val="000000"/>
        </w:rPr>
        <w:instrText> </w:instrText>
      </w:r>
    </w:p>
    <w:p w14:paraId="7FB91692" w14:textId="77777777" w:rsidR="00136FA0" w:rsidRPr="00136FA0" w:rsidRDefault="00136FA0" w:rsidP="007863E8">
      <w:pPr>
        <w:pStyle w:val="Style3"/>
        <w:numPr>
          <w:ilvl w:val="0"/>
          <w:numId w:val="9"/>
        </w:numPr>
        <w:ind w:left="709" w:hanging="709"/>
        <w:rPr>
          <w:rStyle w:val="eop"/>
          <w:color w:val="000000"/>
        </w:rPr>
      </w:pPr>
    </w:p>
    <w:p w14:paraId="7AA3D25A" w14:textId="77777777" w:rsidR="007854A7" w:rsidRDefault="00136FA0" w:rsidP="007863E8">
      <w:pPr>
        <w:pStyle w:val="Style3"/>
        <w:numPr>
          <w:ilvl w:val="0"/>
          <w:numId w:val="9"/>
        </w:numPr>
        <w:ind w:left="709" w:hanging="709"/>
        <w:rPr>
          <w:lang w:eastAsia="en-GB"/>
        </w:rPr>
      </w:pPr>
      <w:r w:rsidRPr="00136FA0">
        <w:rPr>
          <w:rStyle w:val="normaltextrun"/>
          <w:color w:val="000000"/>
        </w:rPr>
        <w:instrText>HUMAN RESOURCES: Set out implications of the proposals in terms of Human Resources and associated HR process that should be included within the report, including any consultation with unions as considered appropriate.</w:instrText>
      </w:r>
      <w:r w:rsidRPr="00136FA0">
        <w:rPr>
          <w:lang w:eastAsia="en-GB"/>
        </w:rPr>
        <w:instrText xml:space="preserve">" </w:instrText>
      </w:r>
      <w:r w:rsidRPr="00136FA0">
        <w:rPr>
          <w:lang w:eastAsia="en-GB"/>
        </w:rPr>
      </w:r>
      <w:r w:rsidRPr="00136FA0">
        <w:rPr>
          <w:lang w:eastAsia="en-GB"/>
        </w:rPr>
        <w:fldChar w:fldCharType="separate"/>
      </w:r>
      <w:r w:rsidRPr="00136FA0">
        <w:rPr>
          <w:rStyle w:val="Hyperlink"/>
          <w:color w:val="auto"/>
          <w:u w:val="none"/>
          <w:lang w:eastAsia="en-GB"/>
        </w:rPr>
        <w:t>Other</w:t>
      </w:r>
      <w:r w:rsidRPr="00136FA0">
        <w:rPr>
          <w:lang w:eastAsia="en-GB"/>
        </w:rPr>
        <w:fldChar w:fldCharType="end"/>
      </w:r>
      <w:r w:rsidRPr="00136FA0">
        <w:rPr>
          <w:lang w:eastAsia="en-GB"/>
        </w:rPr>
        <w:t xml:space="preserve"> </w:t>
      </w:r>
      <w:r w:rsidR="00B31BA9">
        <w:rPr>
          <w:lang w:eastAsia="en-GB"/>
        </w:rPr>
        <w:t>i</w:t>
      </w:r>
      <w:r w:rsidRPr="00136FA0">
        <w:rPr>
          <w:lang w:eastAsia="en-GB"/>
        </w:rPr>
        <w:t>mplications</w:t>
      </w:r>
      <w:bookmarkStart w:id="9" w:name="Risk"/>
    </w:p>
    <w:p w14:paraId="79C9B583" w14:textId="01CE1B5C" w:rsidR="003D3F91" w:rsidRDefault="007A66DA" w:rsidP="003D3F91">
      <w:pPr>
        <w:rPr>
          <w:lang w:eastAsia="en-GB"/>
        </w:rPr>
      </w:pPr>
      <w:r>
        <w:rPr>
          <w:lang w:eastAsia="en-GB"/>
        </w:rPr>
        <w:t>10</w:t>
      </w:r>
      <w:r w:rsidR="003D3F91">
        <w:rPr>
          <w:lang w:eastAsia="en-GB"/>
        </w:rPr>
        <w:t>.1</w:t>
      </w:r>
      <w:r w:rsidR="003D3F91">
        <w:rPr>
          <w:lang w:eastAsia="en-GB"/>
        </w:rPr>
        <w:tab/>
      </w:r>
      <w:r w:rsidR="00832C9A">
        <w:rPr>
          <w:lang w:eastAsia="en-GB"/>
        </w:rPr>
        <w:t>None.</w:t>
      </w:r>
    </w:p>
    <w:p w14:paraId="4A45554E" w14:textId="1B46673F" w:rsidR="00136FA0" w:rsidRPr="00334AAF" w:rsidRDefault="007863E8" w:rsidP="007863E8">
      <w:pPr>
        <w:pStyle w:val="Style3"/>
        <w:rPr>
          <w:rStyle w:val="eop"/>
          <w:lang w:eastAsia="en-GB"/>
        </w:rPr>
      </w:pPr>
      <w:r>
        <w:rPr>
          <w:b w:val="0"/>
          <w:bCs/>
          <w:lang w:eastAsia="en-GB"/>
        </w:rPr>
        <w:t>1</w:t>
      </w:r>
      <w:r w:rsidR="007A66DA">
        <w:rPr>
          <w:b w:val="0"/>
          <w:bCs/>
          <w:lang w:eastAsia="en-GB"/>
        </w:rPr>
        <w:t>1</w:t>
      </w:r>
      <w:r>
        <w:rPr>
          <w:b w:val="0"/>
          <w:bCs/>
          <w:lang w:eastAsia="en-GB"/>
        </w:rPr>
        <w:t>.</w:t>
      </w:r>
      <w:r>
        <w:rPr>
          <w:b w:val="0"/>
          <w:bCs/>
          <w:lang w:eastAsia="en-GB"/>
        </w:rPr>
        <w:tab/>
      </w:r>
      <w:r w:rsidR="00136FA0" w:rsidRPr="00334AAF">
        <w:rPr>
          <w:lang w:eastAsia="en-GB"/>
        </w:rPr>
        <w:fldChar w:fldCharType="begin"/>
      </w:r>
      <w:r w:rsidR="00136FA0" w:rsidRPr="00334AAF">
        <w:rPr>
          <w:lang w:eastAsia="en-GB"/>
        </w:rPr>
        <w:instrText xml:space="preserve"> HYPERLINK  \l "Risk" \o "</w:instrText>
      </w:r>
      <w:r w:rsidR="00136FA0" w:rsidRPr="00334AAF">
        <w:rPr>
          <w:rStyle w:val="normaltextrun"/>
        </w:rPr>
        <w:instrText>Significant risks identified by risk assessment should be noted here. These may be in relation to physical exposures (health and safety, or property related) or more business related risks (for instance, legislative, political, financial, technological, reputational or service continuity).</w:instrText>
      </w:r>
      <w:r w:rsidR="00136FA0" w:rsidRPr="00334AAF">
        <w:rPr>
          <w:rStyle w:val="eop"/>
        </w:rPr>
        <w:instrText> </w:instrText>
      </w:r>
    </w:p>
    <w:p w14:paraId="60E66EC5" w14:textId="77777777" w:rsidR="00136FA0" w:rsidRPr="00334AAF" w:rsidRDefault="00136FA0" w:rsidP="007863E8">
      <w:pPr>
        <w:pStyle w:val="Style3"/>
        <w:numPr>
          <w:ilvl w:val="0"/>
          <w:numId w:val="9"/>
        </w:numPr>
        <w:ind w:left="709" w:hanging="709"/>
        <w:rPr>
          <w:rFonts w:eastAsia="Times New Roman"/>
          <w:lang w:eastAsia="en-GB"/>
        </w:rPr>
      </w:pPr>
    </w:p>
    <w:p w14:paraId="033468D1" w14:textId="77777777" w:rsidR="00136FA0" w:rsidRPr="00334AAF" w:rsidRDefault="00136FA0" w:rsidP="007863E8">
      <w:pPr>
        <w:pStyle w:val="Style3"/>
        <w:numPr>
          <w:ilvl w:val="0"/>
          <w:numId w:val="9"/>
        </w:numPr>
        <w:ind w:left="709" w:hanging="709"/>
        <w:rPr>
          <w:lang w:eastAsia="en-GB"/>
        </w:rPr>
      </w:pPr>
      <w:r w:rsidRPr="00334AAF">
        <w:rPr>
          <w:rStyle w:val="normaltextrun"/>
        </w:rPr>
        <w:instrText>Any identified high risks (whether threats or opportunities) should be referred to in the main body of the report, together with any further measures proposed to mitigate the risk.</w:instrText>
      </w:r>
      <w:r w:rsidRPr="00334AAF">
        <w:rPr>
          <w:lang w:eastAsia="en-GB"/>
        </w:rPr>
        <w:instrText xml:space="preserve">" </w:instrText>
      </w:r>
      <w:r w:rsidRPr="00334AAF">
        <w:rPr>
          <w:lang w:eastAsia="en-GB"/>
        </w:rPr>
      </w:r>
      <w:r w:rsidRPr="00334AAF">
        <w:rPr>
          <w:lang w:eastAsia="en-GB"/>
        </w:rPr>
        <w:fldChar w:fldCharType="separate"/>
      </w:r>
      <w:r w:rsidRPr="00334AAF">
        <w:rPr>
          <w:rStyle w:val="Hyperlink"/>
          <w:color w:val="auto"/>
          <w:u w:val="none"/>
          <w:lang w:eastAsia="en-GB"/>
        </w:rPr>
        <w:t>Risk</w:t>
      </w:r>
      <w:bookmarkEnd w:id="9"/>
      <w:r w:rsidRPr="00334AAF">
        <w:rPr>
          <w:lang w:eastAsia="en-GB"/>
        </w:rPr>
        <w:fldChar w:fldCharType="end"/>
      </w:r>
      <w:r w:rsidR="00B23788" w:rsidRPr="00334AAF">
        <w:rPr>
          <w:lang w:eastAsia="en-GB"/>
        </w:rPr>
        <w:t xml:space="preserve"> </w:t>
      </w:r>
      <w:r w:rsidR="00F7064D" w:rsidRPr="00334AAF">
        <w:rPr>
          <w:lang w:eastAsia="en-GB"/>
        </w:rPr>
        <w:t>implications</w:t>
      </w:r>
    </w:p>
    <w:p w14:paraId="0CA5C6F6" w14:textId="7A09065B" w:rsidR="00136FA0" w:rsidRPr="003D3F91" w:rsidRDefault="007863E8" w:rsidP="003D3F91">
      <w:pPr>
        <w:ind w:left="709" w:hanging="709"/>
        <w:rPr>
          <w:rFonts w:cs="Arial"/>
          <w:szCs w:val="24"/>
          <w:lang w:eastAsia="en-GB"/>
        </w:rPr>
      </w:pPr>
      <w:r>
        <w:rPr>
          <w:rFonts w:cs="Arial"/>
          <w:szCs w:val="24"/>
          <w:lang w:eastAsia="en-GB"/>
        </w:rPr>
        <w:t>1</w:t>
      </w:r>
      <w:r w:rsidR="007A66DA">
        <w:rPr>
          <w:rFonts w:cs="Arial"/>
          <w:szCs w:val="24"/>
          <w:lang w:eastAsia="en-GB"/>
        </w:rPr>
        <w:t>1</w:t>
      </w:r>
      <w:r w:rsidR="003D3F91" w:rsidRPr="003D3F91">
        <w:rPr>
          <w:rFonts w:cs="Arial"/>
          <w:szCs w:val="24"/>
          <w:lang w:eastAsia="en-GB"/>
        </w:rPr>
        <w:t>.1</w:t>
      </w:r>
      <w:r w:rsidR="003D3F91" w:rsidRPr="003D3F91">
        <w:rPr>
          <w:rFonts w:cs="Arial"/>
          <w:szCs w:val="24"/>
          <w:lang w:eastAsia="en-GB"/>
        </w:rPr>
        <w:tab/>
      </w:r>
      <w:r w:rsidR="00136FA0" w:rsidRPr="003D3F91">
        <w:rPr>
          <w:rFonts w:cs="Arial"/>
          <w:szCs w:val="24"/>
          <w:lang w:eastAsia="en-GB"/>
        </w:rPr>
        <w:t>HAVING CONSIDERED: the risks associated with this decision; the level of risk has been identified as:</w:t>
      </w:r>
    </w:p>
    <w:p w14:paraId="4ECE8537" w14:textId="77D87379" w:rsidR="00136FA0" w:rsidRPr="003D3F91" w:rsidRDefault="00136FA0" w:rsidP="003D3F91">
      <w:pPr>
        <w:ind w:firstLine="709"/>
        <w:rPr>
          <w:rFonts w:cs="Arial"/>
          <w:szCs w:val="24"/>
          <w:lang w:eastAsia="en-GB"/>
        </w:rPr>
      </w:pPr>
      <w:r w:rsidRPr="003D3F91">
        <w:rPr>
          <w:rFonts w:cs="Arial"/>
          <w:szCs w:val="24"/>
          <w:lang w:eastAsia="en-GB"/>
        </w:rPr>
        <w:t xml:space="preserve">Current Risk: </w:t>
      </w:r>
      <w:r w:rsidR="009140C1">
        <w:rPr>
          <w:rFonts w:cs="Arial"/>
          <w:szCs w:val="24"/>
          <w:lang w:eastAsia="en-GB"/>
        </w:rPr>
        <w:t>Low</w:t>
      </w:r>
    </w:p>
    <w:p w14:paraId="63D96224" w14:textId="5394DD8C" w:rsidR="00136FA0" w:rsidRPr="00136FA0" w:rsidRDefault="00136FA0" w:rsidP="007863E8">
      <w:pPr>
        <w:ind w:firstLine="709"/>
        <w:rPr>
          <w:rFonts w:cs="Arial"/>
          <w:szCs w:val="24"/>
          <w:lang w:eastAsia="en-GB"/>
        </w:rPr>
      </w:pPr>
      <w:r w:rsidRPr="003D3F91">
        <w:rPr>
          <w:rFonts w:cs="Arial"/>
          <w:szCs w:val="24"/>
          <w:lang w:eastAsia="en-GB"/>
        </w:rPr>
        <w:t>Residual Risk:</w:t>
      </w:r>
      <w:bookmarkStart w:id="10" w:name="Appendices"/>
      <w:r w:rsidR="009140C1">
        <w:rPr>
          <w:rFonts w:cs="Arial"/>
          <w:szCs w:val="24"/>
          <w:lang w:eastAsia="en-GB"/>
        </w:rPr>
        <w:t xml:space="preserve"> Low</w:t>
      </w:r>
    </w:p>
    <w:p w14:paraId="2596E176" w14:textId="5E17B676" w:rsidR="00136FA0" w:rsidRPr="00334AAF" w:rsidRDefault="007863E8" w:rsidP="007863E8">
      <w:pPr>
        <w:rPr>
          <w:rFonts w:cs="Arial"/>
          <w:szCs w:val="24"/>
          <w:lang w:eastAsia="en-GB"/>
        </w:rPr>
      </w:pPr>
      <w:r>
        <w:rPr>
          <w:rFonts w:cs="Arial"/>
          <w:szCs w:val="24"/>
          <w:lang w:eastAsia="en-GB"/>
        </w:rPr>
        <w:t>1</w:t>
      </w:r>
      <w:r w:rsidR="007A66DA">
        <w:rPr>
          <w:rFonts w:cs="Arial"/>
          <w:szCs w:val="24"/>
          <w:lang w:eastAsia="en-GB"/>
        </w:rPr>
        <w:t>2</w:t>
      </w:r>
      <w:r>
        <w:rPr>
          <w:rFonts w:cs="Arial"/>
          <w:szCs w:val="24"/>
          <w:lang w:eastAsia="en-GB"/>
        </w:rPr>
        <w:t>.</w:t>
      </w:r>
      <w:r>
        <w:rPr>
          <w:rFonts w:cs="Arial"/>
          <w:szCs w:val="24"/>
          <w:lang w:eastAsia="en-GB"/>
        </w:rPr>
        <w:tab/>
      </w:r>
      <w:r w:rsidR="00136FA0" w:rsidRPr="00334AAF">
        <w:rPr>
          <w:rFonts w:cs="Arial"/>
          <w:b/>
          <w:bCs/>
          <w:szCs w:val="24"/>
          <w:lang w:eastAsia="en-GB"/>
        </w:rPr>
        <w:fldChar w:fldCharType="begin"/>
      </w:r>
      <w:r w:rsidR="00136FA0" w:rsidRPr="00334AAF">
        <w:rPr>
          <w:rFonts w:cs="Arial"/>
          <w:b/>
          <w:bCs/>
          <w:szCs w:val="24"/>
          <w:lang w:eastAsia="en-GB"/>
        </w:rPr>
        <w:instrText>HYPERLINK "https://dorsetcc-my.sharepoint.com/personal/kate_critchel_dorsetcouncil_gov_uk/Documents/New folder (2)/There" \l "Equalities" \o "CONSIDER: A concise statement should be made identifying how the following have been used in compiling your report: </w:instrText>
      </w:r>
      <w:r w:rsidR="00136FA0" w:rsidRPr="00334AAF">
        <w:rPr>
          <w:rFonts w:cs="Arial"/>
          <w:b/>
          <w:bCs/>
          <w:szCs w:val="24"/>
          <w:lang w:eastAsia="en-GB"/>
        </w:rPr>
        <w:cr/>
      </w:r>
    </w:p>
    <w:p w14:paraId="2854324D" w14:textId="77777777" w:rsidR="00136FA0" w:rsidRPr="00334AAF" w:rsidRDefault="00136FA0" w:rsidP="007863E8">
      <w:pPr>
        <w:pStyle w:val="ListParagraph"/>
        <w:numPr>
          <w:ilvl w:val="0"/>
          <w:numId w:val="9"/>
        </w:numPr>
        <w:rPr>
          <w:rFonts w:cs="Arial"/>
          <w:b/>
          <w:bCs/>
          <w:szCs w:val="24"/>
          <w:lang w:eastAsia="en-GB"/>
        </w:rPr>
      </w:pPr>
      <w:r w:rsidRPr="00334AAF">
        <w:rPr>
          <w:rFonts w:cs="Arial"/>
          <w:b/>
          <w:bCs/>
          <w:szCs w:val="24"/>
          <w:lang w:eastAsia="en-GB"/>
        </w:rPr>
        <w:instrText>How the actions from the associated EqIA have been incorporated into the new or revised policy/strategy or function, to ensure that equality of access, opportunity, treatment and outcomes for all have been addressed </w:instrText>
      </w:r>
      <w:r w:rsidRPr="00334AAF">
        <w:rPr>
          <w:rFonts w:cs="Arial"/>
          <w:b/>
          <w:bCs/>
          <w:szCs w:val="24"/>
          <w:lang w:eastAsia="en-GB"/>
        </w:rPr>
        <w:cr/>
      </w:r>
      <w:r w:rsidRPr="00334AAF">
        <w:rPr>
          <w:rFonts w:cs="Arial"/>
          <w:b/>
          <w:bCs/>
          <w:szCs w:val="24"/>
          <w:lang w:eastAsia="en-GB"/>
        </w:rPr>
        <w:cr/>
        <w:instrText>How any adverse impact on an equalities group has been removed or reduced. If the adverse impact or discrimination is justifiable you will need to explain your actions or reasons.</w:instrText>
      </w:r>
      <w:r w:rsidRPr="00334AAF">
        <w:rPr>
          <w:rFonts w:cs="Arial"/>
          <w:b/>
          <w:bCs/>
          <w:szCs w:val="24"/>
          <w:lang w:eastAsia="en-GB"/>
        </w:rPr>
        <w:cr/>
      </w:r>
      <w:r w:rsidRPr="00334AAF">
        <w:rPr>
          <w:rFonts w:cs="Arial"/>
          <w:b/>
          <w:bCs/>
          <w:szCs w:val="24"/>
          <w:lang w:eastAsia="en-GB"/>
        </w:rPr>
        <w:cr/>
        <w:instrText>What equality targets have been developed to narrow the inequality gap (if identified) in service or employment provision. Access the EqIA tool via the democratic services Hub.</w:instrText>
      </w:r>
      <w:r w:rsidRPr="00334AAF">
        <w:rPr>
          <w:rFonts w:cs="Arial"/>
          <w:b/>
          <w:bCs/>
          <w:szCs w:val="24"/>
          <w:lang w:eastAsia="en-GB"/>
        </w:rPr>
        <w:cr/>
      </w:r>
      <w:r w:rsidRPr="00334AAF">
        <w:rPr>
          <w:rFonts w:cs="Arial"/>
          <w:b/>
          <w:bCs/>
          <w:szCs w:val="24"/>
          <w:lang w:eastAsia="en-GB"/>
        </w:rPr>
        <w:cr/>
        <w:instrText>If there are no EqIA implications then the report author should clearly state that this is the case"</w:instrText>
      </w:r>
      <w:r w:rsidRPr="00334AAF">
        <w:rPr>
          <w:rFonts w:cs="Arial"/>
          <w:b/>
          <w:bCs/>
          <w:szCs w:val="24"/>
          <w:lang w:eastAsia="en-GB"/>
        </w:rPr>
      </w:r>
      <w:r w:rsidRPr="00334AAF">
        <w:rPr>
          <w:rFonts w:cs="Arial"/>
          <w:b/>
          <w:bCs/>
          <w:szCs w:val="24"/>
          <w:lang w:eastAsia="en-GB"/>
        </w:rPr>
        <w:fldChar w:fldCharType="separate"/>
      </w:r>
      <w:r w:rsidRPr="00334AAF">
        <w:rPr>
          <w:rStyle w:val="Hyperlink"/>
          <w:rFonts w:cs="Arial"/>
          <w:b/>
          <w:bCs/>
          <w:color w:val="auto"/>
          <w:szCs w:val="24"/>
          <w:u w:val="none"/>
          <w:lang w:eastAsia="en-GB"/>
        </w:rPr>
        <w:t>Equalities</w:t>
      </w:r>
      <w:r w:rsidRPr="00334AAF">
        <w:rPr>
          <w:rFonts w:cs="Arial"/>
          <w:b/>
          <w:bCs/>
          <w:szCs w:val="24"/>
          <w:lang w:eastAsia="en-GB"/>
        </w:rPr>
        <w:fldChar w:fldCharType="end"/>
      </w:r>
    </w:p>
    <w:p w14:paraId="411A83EC" w14:textId="2D733100" w:rsidR="00125E35" w:rsidRPr="007A66DA" w:rsidRDefault="007863E8" w:rsidP="0058260A">
      <w:pPr>
        <w:rPr>
          <w:rFonts w:cs="Arial"/>
          <w:szCs w:val="24"/>
          <w:lang w:eastAsia="en-GB"/>
        </w:rPr>
      </w:pPr>
      <w:r w:rsidRPr="007A66DA">
        <w:rPr>
          <w:rFonts w:cs="Arial"/>
          <w:szCs w:val="24"/>
          <w:lang w:eastAsia="en-GB"/>
        </w:rPr>
        <w:t>1</w:t>
      </w:r>
      <w:r w:rsidR="007A66DA" w:rsidRPr="007A66DA">
        <w:rPr>
          <w:rFonts w:cs="Arial"/>
          <w:szCs w:val="24"/>
          <w:lang w:eastAsia="en-GB"/>
        </w:rPr>
        <w:t>2</w:t>
      </w:r>
      <w:r w:rsidR="007854A7" w:rsidRPr="007A66DA">
        <w:rPr>
          <w:rFonts w:cs="Arial"/>
          <w:szCs w:val="24"/>
          <w:lang w:eastAsia="en-GB"/>
        </w:rPr>
        <w:t>.1</w:t>
      </w:r>
      <w:r w:rsidR="007854A7" w:rsidRPr="007A66DA">
        <w:rPr>
          <w:rFonts w:cs="Arial"/>
          <w:szCs w:val="24"/>
          <w:lang w:eastAsia="en-GB"/>
        </w:rPr>
        <w:tab/>
      </w:r>
      <w:r w:rsidR="00832C9A" w:rsidRPr="007A66DA">
        <w:rPr>
          <w:rFonts w:cs="Arial"/>
          <w:szCs w:val="24"/>
          <w:lang w:eastAsia="en-GB"/>
        </w:rPr>
        <w:t>There are no equalities impact issues resulting from the subject of this report.</w:t>
      </w:r>
    </w:p>
    <w:p w14:paraId="3143C74E" w14:textId="1D5C5DEE" w:rsidR="00136FA0" w:rsidRPr="007A66DA" w:rsidRDefault="007863E8" w:rsidP="007863E8">
      <w:pPr>
        <w:rPr>
          <w:rFonts w:cs="Arial"/>
          <w:b/>
          <w:bCs/>
          <w:szCs w:val="24"/>
          <w:lang w:eastAsia="en-GB"/>
        </w:rPr>
      </w:pPr>
      <w:r w:rsidRPr="007A66DA">
        <w:rPr>
          <w:rFonts w:cs="Arial"/>
          <w:bCs/>
          <w:szCs w:val="24"/>
          <w:lang w:eastAsia="en-GB"/>
        </w:rPr>
        <w:t>1</w:t>
      </w:r>
      <w:r w:rsidR="007A66DA" w:rsidRPr="007A66DA">
        <w:rPr>
          <w:rFonts w:cs="Arial"/>
          <w:bCs/>
          <w:szCs w:val="24"/>
          <w:lang w:eastAsia="en-GB"/>
        </w:rPr>
        <w:t>3</w:t>
      </w:r>
      <w:r w:rsidRPr="007A66DA">
        <w:rPr>
          <w:rFonts w:cs="Arial"/>
          <w:bCs/>
          <w:szCs w:val="24"/>
          <w:lang w:eastAsia="en-GB"/>
        </w:rPr>
        <w:t>.</w:t>
      </w:r>
      <w:r w:rsidRPr="007A66DA">
        <w:rPr>
          <w:rFonts w:cs="Arial"/>
          <w:bCs/>
          <w:szCs w:val="24"/>
          <w:lang w:eastAsia="en-GB"/>
        </w:rPr>
        <w:tab/>
      </w:r>
      <w:r w:rsidR="00136FA0" w:rsidRPr="007A66DA">
        <w:rPr>
          <w:rFonts w:asciiTheme="minorHAnsi" w:hAnsiTheme="minorHAnsi"/>
          <w:bCs/>
          <w:szCs w:val="24"/>
          <w:lang w:eastAsia="en-GB"/>
        </w:rPr>
        <w:fldChar w:fldCharType="begin"/>
      </w:r>
      <w:r w:rsidR="00136FA0" w:rsidRPr="007A66DA">
        <w:rPr>
          <w:bCs/>
          <w:szCs w:val="24"/>
          <w:lang w:eastAsia="en-GB"/>
        </w:rPr>
        <w:instrText xml:space="preserve"> HYPERLINK  \l "Appendices" \o "REMEBER:</w:instrText>
      </w:r>
      <w:r w:rsidR="00136FA0" w:rsidRPr="007A66DA">
        <w:rPr>
          <w:szCs w:val="24"/>
        </w:rPr>
        <w:instrText xml:space="preserve"> </w:instrText>
      </w:r>
      <w:r w:rsidR="00136FA0" w:rsidRPr="007A66DA">
        <w:rPr>
          <w:bCs/>
          <w:szCs w:val="24"/>
          <w:lang w:eastAsia="en-GB"/>
        </w:rPr>
        <w:instrText>List all the appendices to the report, list them numerically rather than alphabetically i.e. Appendix 1,  Appendix 2, Appendix 3 etc. </w:instrText>
      </w:r>
    </w:p>
    <w:p w14:paraId="1041DB9F" w14:textId="77777777" w:rsidR="00136FA0" w:rsidRPr="007A66DA" w:rsidRDefault="00136FA0" w:rsidP="00136FA0">
      <w:pPr>
        <w:pStyle w:val="ListParagraph"/>
        <w:ind w:left="709" w:hanging="709"/>
        <w:rPr>
          <w:rFonts w:cs="Arial"/>
          <w:bCs/>
          <w:szCs w:val="24"/>
          <w:lang w:eastAsia="en-GB"/>
        </w:rPr>
      </w:pPr>
    </w:p>
    <w:p w14:paraId="499325E6" w14:textId="77777777" w:rsidR="00136FA0" w:rsidRPr="007A66DA" w:rsidRDefault="00136FA0" w:rsidP="007863E8">
      <w:pPr>
        <w:pStyle w:val="Style3"/>
        <w:numPr>
          <w:ilvl w:val="0"/>
          <w:numId w:val="9"/>
        </w:numPr>
        <w:ind w:left="709" w:hanging="709"/>
        <w:rPr>
          <w:bCs/>
          <w:lang w:eastAsia="en-GB"/>
        </w:rPr>
      </w:pPr>
      <w:r w:rsidRPr="007A66DA">
        <w:rPr>
          <w:bCs/>
          <w:lang w:eastAsia="en-GB"/>
        </w:rPr>
        <w:instrText>Please think carefully before attaching an appendix.  Make sure they a relevant and required. Can this information be shared in another way, for example the use of hyperlinks?"</w:instrText>
      </w:r>
      <w:r w:rsidRPr="007A66DA">
        <w:rPr>
          <w:rFonts w:asciiTheme="minorHAnsi" w:hAnsiTheme="minorHAnsi" w:cstheme="minorBidi"/>
          <w:b w:val="0"/>
          <w:bCs/>
          <w:lang w:eastAsia="en-GB"/>
        </w:rPr>
      </w:r>
      <w:r w:rsidRPr="007A66DA">
        <w:rPr>
          <w:bCs/>
          <w:lang w:eastAsia="en-GB"/>
        </w:rPr>
        <w:fldChar w:fldCharType="separate"/>
      </w:r>
      <w:r w:rsidRPr="007A66DA">
        <w:rPr>
          <w:rStyle w:val="Hyperlink"/>
          <w:bCs/>
          <w:color w:val="auto"/>
          <w:u w:val="none"/>
          <w:lang w:eastAsia="en-GB"/>
        </w:rPr>
        <w:t>Appendices</w:t>
      </w:r>
      <w:r w:rsidRPr="007A66DA">
        <w:rPr>
          <w:bCs/>
          <w:lang w:eastAsia="en-GB"/>
        </w:rPr>
        <w:fldChar w:fldCharType="end"/>
      </w:r>
      <w:bookmarkEnd w:id="10"/>
    </w:p>
    <w:p w14:paraId="2D21B8CE" w14:textId="637D563D" w:rsidR="0058260A" w:rsidRPr="0058260A" w:rsidRDefault="007863E8" w:rsidP="00832C9A">
      <w:pPr>
        <w:ind w:left="709" w:hanging="709"/>
        <w:rPr>
          <w:lang w:eastAsia="en-GB"/>
        </w:rPr>
      </w:pPr>
      <w:r w:rsidRPr="007A66DA">
        <w:rPr>
          <w:szCs w:val="24"/>
          <w:lang w:eastAsia="en-GB"/>
        </w:rPr>
        <w:t>1</w:t>
      </w:r>
      <w:r w:rsidR="007A66DA">
        <w:rPr>
          <w:szCs w:val="24"/>
          <w:lang w:eastAsia="en-GB"/>
        </w:rPr>
        <w:t>3</w:t>
      </w:r>
      <w:r w:rsidR="0058260A" w:rsidRPr="007A66DA">
        <w:rPr>
          <w:szCs w:val="24"/>
          <w:lang w:eastAsia="en-GB"/>
        </w:rPr>
        <w:t>.1</w:t>
      </w:r>
      <w:r w:rsidR="0058260A">
        <w:rPr>
          <w:lang w:eastAsia="en-GB"/>
        </w:rPr>
        <w:tab/>
      </w:r>
      <w:r w:rsidR="00832C9A" w:rsidRPr="00832C9A">
        <w:rPr>
          <w:lang w:eastAsia="en-GB"/>
        </w:rPr>
        <w:t>Appendix One - Dorset Council Harbours MCA PMSC Compliance Statement 2026-2028</w:t>
      </w:r>
    </w:p>
    <w:p w14:paraId="01BB7EEC" w14:textId="6DDB963F" w:rsidR="00136FA0" w:rsidRPr="00136FA0" w:rsidRDefault="007863E8" w:rsidP="007863E8">
      <w:pPr>
        <w:pStyle w:val="Style3"/>
      </w:pPr>
      <w:bookmarkStart w:id="11" w:name="Background"/>
      <w:r>
        <w:rPr>
          <w:b w:val="0"/>
          <w:lang w:eastAsia="en-GB"/>
        </w:rPr>
        <w:t>1</w:t>
      </w:r>
      <w:r w:rsidR="007A66DA">
        <w:rPr>
          <w:b w:val="0"/>
          <w:lang w:eastAsia="en-GB"/>
        </w:rPr>
        <w:t>4</w:t>
      </w:r>
      <w:r>
        <w:rPr>
          <w:b w:val="0"/>
          <w:lang w:eastAsia="en-GB"/>
        </w:rPr>
        <w:t>.</w:t>
      </w:r>
      <w:r>
        <w:rPr>
          <w:b w:val="0"/>
          <w:lang w:eastAsia="en-GB"/>
        </w:rPr>
        <w:tab/>
      </w:r>
      <w:r w:rsidR="00136FA0" w:rsidRPr="00136FA0">
        <w:rPr>
          <w:bCs/>
          <w:lang w:eastAsia="en-GB"/>
        </w:rPr>
        <w:fldChar w:fldCharType="begin"/>
      </w:r>
      <w:r w:rsidR="00136FA0" w:rsidRPr="00136FA0">
        <w:rPr>
          <w:bCs/>
          <w:lang w:eastAsia="en-GB"/>
        </w:rPr>
        <w:instrText xml:space="preserve"> HYPERLINK  \l "Background" \o "CONSIDER:</w:instrText>
      </w:r>
      <w:r w:rsidR="00136FA0" w:rsidRPr="00136FA0">
        <w:rPr>
          <w:bCs/>
          <w:color w:val="000000"/>
          <w:shd w:val="clear" w:color="auto" w:fill="FFFFFF"/>
        </w:rPr>
        <w:instrText xml:space="preserve"> </w:instrText>
      </w:r>
      <w:r w:rsidR="00136FA0" w:rsidRPr="00136FA0">
        <w:rPr>
          <w:rStyle w:val="normaltextrun"/>
          <w:bCs/>
          <w:color w:val="000000"/>
          <w:shd w:val="clear" w:color="auto" w:fill="FFFFFF"/>
        </w:rPr>
        <w:instrText xml:space="preserve">Background papers are documents containing information on which the report is based and has been relied on in prepare the report for committee.  They can include letters, emails, other reports and file notes.  </w:instrText>
      </w:r>
      <w:r w:rsidR="00136FA0" w:rsidRPr="00136FA0">
        <w:rPr>
          <w:rStyle w:val="normaltextrun"/>
          <w:bCs/>
        </w:rPr>
        <w:instrText>Under this heading the report author should list documents which, in the author’s opinion:</w:instrText>
      </w:r>
      <w:r w:rsidR="00136FA0" w:rsidRPr="00136FA0">
        <w:rPr>
          <w:rStyle w:val="eop"/>
          <w:bCs/>
        </w:rPr>
        <w:instrText> </w:instrText>
      </w:r>
      <w:r w:rsidR="00136FA0" w:rsidRPr="00136FA0">
        <w:rPr>
          <w:bCs/>
        </w:rPr>
        <w:instrText>(a)</w:instrText>
      </w:r>
      <w:r w:rsidR="00136FA0" w:rsidRPr="00136FA0">
        <w:rPr>
          <w:rStyle w:val="normaltextrun"/>
          <w:bCs/>
        </w:rPr>
        <w:instrText>Disclose any facts or matters in which the report, or an important part of the report is based;</w:instrText>
      </w:r>
      <w:r w:rsidR="00136FA0" w:rsidRPr="00136FA0">
        <w:rPr>
          <w:rStyle w:val="scxw251317323"/>
          <w:bCs/>
        </w:rPr>
        <w:instrText> </w:instrText>
      </w:r>
      <w:r w:rsidR="00136FA0" w:rsidRPr="00136FA0">
        <w:rPr>
          <w:bCs/>
        </w:rPr>
        <w:instrText xml:space="preserve">(b) </w:instrText>
      </w:r>
      <w:r w:rsidR="00136FA0" w:rsidRPr="00136FA0">
        <w:rPr>
          <w:rStyle w:val="normaltextrun"/>
          <w:bCs/>
        </w:rPr>
        <w:instrText>Which have been relied on to a material extent in preparing the report.</w:instrText>
      </w:r>
      <w:r w:rsidR="00136FA0" w:rsidRPr="00136FA0">
        <w:rPr>
          <w:rStyle w:val="scxw251317323"/>
          <w:bCs/>
        </w:rPr>
        <w:instrText xml:space="preserve"> Include any hyperlinks and remember that all background papers must be made avaialbe to the public upon request.</w:instrText>
      </w:r>
      <w:r w:rsidR="00136FA0" w:rsidRPr="00136FA0">
        <w:rPr>
          <w:bCs/>
        </w:rPr>
        <w:br/>
      </w:r>
    </w:p>
    <w:p w14:paraId="1100CD2C" w14:textId="77777777" w:rsidR="00136FA0" w:rsidRDefault="00136FA0" w:rsidP="007863E8">
      <w:pPr>
        <w:pStyle w:val="Style3"/>
        <w:numPr>
          <w:ilvl w:val="0"/>
          <w:numId w:val="9"/>
        </w:numPr>
        <w:ind w:left="709" w:hanging="709"/>
        <w:rPr>
          <w:bCs/>
          <w:lang w:eastAsia="en-GB"/>
        </w:rPr>
      </w:pPr>
      <w:r w:rsidRPr="00136FA0">
        <w:rPr>
          <w:rStyle w:val="normaltextrun"/>
          <w:bCs/>
          <w:color w:val="000000"/>
          <w:shd w:val="clear" w:color="auto" w:fill="FFFFFF"/>
        </w:rPr>
        <w:instrText>Making the background papers available allows councillors to do more detailed research into the subject if they so wish.  But information available within the report should be enough to enable the committee to come to a decision</w:instrText>
      </w:r>
      <w:r w:rsidRPr="00136FA0">
        <w:rPr>
          <w:bCs/>
          <w:lang w:eastAsia="en-GB"/>
        </w:rPr>
        <w:instrText xml:space="preserve">" </w:instrText>
      </w:r>
      <w:r w:rsidRPr="00136FA0">
        <w:rPr>
          <w:bCs/>
          <w:lang w:eastAsia="en-GB"/>
        </w:rPr>
      </w:r>
      <w:r w:rsidRPr="00136FA0">
        <w:rPr>
          <w:bCs/>
          <w:lang w:eastAsia="en-GB"/>
        </w:rPr>
        <w:fldChar w:fldCharType="separate"/>
      </w:r>
      <w:r w:rsidRPr="00136FA0">
        <w:rPr>
          <w:rStyle w:val="Hyperlink"/>
          <w:bCs/>
          <w:color w:val="auto"/>
          <w:u w:val="none"/>
          <w:lang w:eastAsia="en-GB"/>
        </w:rPr>
        <w:t>Background</w:t>
      </w:r>
      <w:bookmarkEnd w:id="11"/>
      <w:r w:rsidRPr="00136FA0">
        <w:rPr>
          <w:bCs/>
          <w:lang w:eastAsia="en-GB"/>
        </w:rPr>
        <w:fldChar w:fldCharType="end"/>
      </w:r>
      <w:r w:rsidRPr="00136FA0">
        <w:rPr>
          <w:bCs/>
          <w:lang w:eastAsia="en-GB"/>
        </w:rPr>
        <w:t xml:space="preserve"> </w:t>
      </w:r>
      <w:r w:rsidR="00B31BA9">
        <w:rPr>
          <w:bCs/>
          <w:lang w:eastAsia="en-GB"/>
        </w:rPr>
        <w:t>p</w:t>
      </w:r>
      <w:r w:rsidRPr="00136FA0">
        <w:rPr>
          <w:bCs/>
          <w:lang w:eastAsia="en-GB"/>
        </w:rPr>
        <w:t>apers</w:t>
      </w:r>
    </w:p>
    <w:p w14:paraId="66CBD59E" w14:textId="2F63E56C" w:rsidR="0058260A" w:rsidRPr="007A66DA" w:rsidRDefault="007A66DA" w:rsidP="007A66DA">
      <w:pPr>
        <w:pStyle w:val="Style3"/>
        <w:rPr>
          <w:b w:val="0"/>
          <w:lang w:eastAsia="en-GB"/>
        </w:rPr>
      </w:pPr>
      <w:r w:rsidRPr="007A66DA">
        <w:rPr>
          <w:b w:val="0"/>
          <w:lang w:eastAsia="en-GB"/>
        </w:rPr>
        <w:t>14.1</w:t>
      </w:r>
      <w:r w:rsidRPr="007A66DA">
        <w:rPr>
          <w:b w:val="0"/>
          <w:lang w:eastAsia="en-GB"/>
        </w:rPr>
        <w:tab/>
      </w:r>
      <w:r w:rsidR="009140C1" w:rsidRPr="007A66DA">
        <w:rPr>
          <w:b w:val="0"/>
          <w:lang w:eastAsia="en-GB"/>
        </w:rPr>
        <w:t>None.</w:t>
      </w:r>
    </w:p>
    <w:p w14:paraId="34CF0DED" w14:textId="40F73A5B" w:rsidR="00136FA0" w:rsidRPr="00136FA0" w:rsidRDefault="007A66DA" w:rsidP="007A66DA">
      <w:pPr>
        <w:pStyle w:val="Style3"/>
        <w:rPr>
          <w:bCs/>
          <w:lang w:eastAsia="en-GB"/>
        </w:rPr>
      </w:pPr>
      <w:r>
        <w:rPr>
          <w:bCs/>
          <w:lang w:eastAsia="en-GB"/>
        </w:rPr>
        <w:t>15</w:t>
      </w:r>
      <w:r>
        <w:rPr>
          <w:bCs/>
          <w:lang w:eastAsia="en-GB"/>
        </w:rPr>
        <w:tab/>
      </w:r>
      <w:r w:rsidR="00136FA0" w:rsidRPr="00136FA0">
        <w:rPr>
          <w:bCs/>
          <w:lang w:eastAsia="en-GB"/>
        </w:rPr>
        <w:t xml:space="preserve">Report </w:t>
      </w:r>
      <w:r w:rsidR="00B31BA9">
        <w:rPr>
          <w:bCs/>
          <w:lang w:eastAsia="en-GB"/>
        </w:rPr>
        <w:t>s</w:t>
      </w:r>
      <w:r w:rsidR="00136FA0" w:rsidRPr="00136FA0">
        <w:rPr>
          <w:bCs/>
          <w:lang w:eastAsia="en-GB"/>
        </w:rPr>
        <w:t>ign</w:t>
      </w:r>
      <w:r w:rsidR="00B31BA9">
        <w:rPr>
          <w:bCs/>
          <w:lang w:eastAsia="en-GB"/>
        </w:rPr>
        <w:t>-o</w:t>
      </w:r>
      <w:r w:rsidR="00136FA0" w:rsidRPr="00136FA0">
        <w:rPr>
          <w:bCs/>
          <w:lang w:eastAsia="en-GB"/>
        </w:rPr>
        <w:t>ff</w:t>
      </w:r>
    </w:p>
    <w:p w14:paraId="710E54F1" w14:textId="11837E55" w:rsidR="00136FA0" w:rsidRPr="00136FA0" w:rsidRDefault="0058260A" w:rsidP="009140C1">
      <w:pPr>
        <w:pStyle w:val="Style3"/>
        <w:ind w:left="709" w:hanging="709"/>
      </w:pPr>
      <w:r>
        <w:rPr>
          <w:b w:val="0"/>
          <w:lang w:eastAsia="en-GB"/>
        </w:rPr>
        <w:t>1</w:t>
      </w:r>
      <w:r w:rsidR="007A66DA">
        <w:rPr>
          <w:b w:val="0"/>
          <w:lang w:eastAsia="en-GB"/>
        </w:rPr>
        <w:t>5</w:t>
      </w:r>
      <w:r w:rsidR="00136FA0" w:rsidRPr="00136FA0">
        <w:rPr>
          <w:b w:val="0"/>
          <w:lang w:eastAsia="en-GB"/>
        </w:rPr>
        <w:t>.1</w:t>
      </w:r>
      <w:r w:rsidR="00136FA0" w:rsidRPr="00136FA0">
        <w:rPr>
          <w:b w:val="0"/>
          <w:lang w:eastAsia="en-GB"/>
        </w:rPr>
        <w:tab/>
        <w:t>This report has been through the internal report clearance process and has been signed off by the Director for Legal and Democratic (Monitoring Officer), the Executive Director for Corporate Development (Section 151 Officer) and the appropriate Portfolio Holder(s)</w:t>
      </w:r>
      <w:bookmarkEnd w:id="8"/>
      <w:r w:rsidR="009140C1">
        <w:rPr>
          <w:b w:val="0"/>
          <w:lang w:eastAsia="en-GB"/>
        </w:rPr>
        <w:t>.</w:t>
      </w:r>
    </w:p>
    <w:sectPr w:rsidR="00136FA0" w:rsidRPr="00136FA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4B6F7" w14:textId="77777777" w:rsidR="00AA0811" w:rsidRDefault="00AA0811" w:rsidP="00C3024B">
      <w:pPr>
        <w:spacing w:after="0" w:line="240" w:lineRule="auto"/>
      </w:pPr>
      <w:r>
        <w:separator/>
      </w:r>
    </w:p>
  </w:endnote>
  <w:endnote w:type="continuationSeparator" w:id="0">
    <w:p w14:paraId="056B70A9" w14:textId="77777777" w:rsidR="00AA0811" w:rsidRDefault="00AA0811" w:rsidP="00C30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351CA" w14:textId="77777777" w:rsidR="00AA0811" w:rsidRDefault="00AA0811" w:rsidP="00C3024B">
      <w:pPr>
        <w:spacing w:after="0" w:line="240" w:lineRule="auto"/>
      </w:pPr>
      <w:r>
        <w:separator/>
      </w:r>
    </w:p>
  </w:footnote>
  <w:footnote w:type="continuationSeparator" w:id="0">
    <w:p w14:paraId="1E6428CE" w14:textId="77777777" w:rsidR="00AA0811" w:rsidRDefault="00AA0811" w:rsidP="00C302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52843" w14:textId="77777777" w:rsidR="004706BA" w:rsidRDefault="004706BA" w:rsidP="004706BA">
    <w:pPr>
      <w:pStyle w:val="Header"/>
      <w:rPr>
        <w:rFonts w:cs="Arial"/>
        <w:sz w:val="20"/>
        <w:szCs w:val="20"/>
      </w:rPr>
    </w:pPr>
  </w:p>
  <w:p w14:paraId="6AD66356" w14:textId="77777777" w:rsidR="00C3024B" w:rsidRPr="00C3024B" w:rsidRDefault="00C3024B" w:rsidP="00C3024B">
    <w:pPr>
      <w:pStyle w:val="Header"/>
      <w:jc w:val="right"/>
      <w:rPr>
        <w:rFonts w:cs="Arial"/>
        <w:sz w:val="20"/>
        <w:szCs w:val="20"/>
      </w:rPr>
    </w:pPr>
    <w:r>
      <w:rPr>
        <w:rFonts w:cs="Arial"/>
        <w:sz w:val="20"/>
        <w:szCs w:val="20"/>
      </w:rPr>
      <w:t>V</w:t>
    </w:r>
    <w:r w:rsidR="001A09E3">
      <w:rPr>
        <w:rFonts w:cs="Arial"/>
        <w:sz w:val="20"/>
        <w:szCs w:val="20"/>
      </w:rPr>
      <w:t>2/25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44A93"/>
    <w:multiLevelType w:val="hybridMultilevel"/>
    <w:tmpl w:val="39A86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25B11"/>
    <w:multiLevelType w:val="multilevel"/>
    <w:tmpl w:val="AC827F24"/>
    <w:lvl w:ilvl="0">
      <w:start w:val="14"/>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8876B9"/>
    <w:multiLevelType w:val="multilevel"/>
    <w:tmpl w:val="5EB230AC"/>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634A65"/>
    <w:multiLevelType w:val="hybridMultilevel"/>
    <w:tmpl w:val="AE9C1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C43C03"/>
    <w:multiLevelType w:val="multilevel"/>
    <w:tmpl w:val="DCE26B7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FF04E3"/>
    <w:multiLevelType w:val="multilevel"/>
    <w:tmpl w:val="C48CE42A"/>
    <w:lvl w:ilvl="0">
      <w:start w:val="4"/>
      <w:numFmt w:val="decimal"/>
      <w:lvlText w:val="%1"/>
      <w:lvlJc w:val="left"/>
      <w:pPr>
        <w:ind w:left="360" w:hanging="360"/>
      </w:pPr>
      <w:rPr>
        <w:rFonts w:hint="default"/>
        <w:b w:val="0"/>
        <w:bCs/>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CB97EFD"/>
    <w:multiLevelType w:val="hybridMultilevel"/>
    <w:tmpl w:val="118A24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CC54DC0"/>
    <w:multiLevelType w:val="multilevel"/>
    <w:tmpl w:val="E6F02F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6A92524"/>
    <w:multiLevelType w:val="multilevel"/>
    <w:tmpl w:val="06E4927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47D212D"/>
    <w:multiLevelType w:val="multilevel"/>
    <w:tmpl w:val="0B54F79C"/>
    <w:lvl w:ilvl="0">
      <w:start w:val="14"/>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03A7815"/>
    <w:multiLevelType w:val="hybridMultilevel"/>
    <w:tmpl w:val="3C887B1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528E669E"/>
    <w:multiLevelType w:val="multilevel"/>
    <w:tmpl w:val="A39405BE"/>
    <w:lvl w:ilvl="0">
      <w:start w:val="2"/>
      <w:numFmt w:val="decimal"/>
      <w:lvlText w:val="%1."/>
      <w:lvlJc w:val="left"/>
      <w:pPr>
        <w:ind w:left="360" w:hanging="360"/>
      </w:pPr>
      <w:rPr>
        <w:rFonts w:hint="default"/>
        <w:b w:val="0"/>
        <w:i w:val="0"/>
        <w:sz w:val="24"/>
      </w:rPr>
    </w:lvl>
    <w:lvl w:ilvl="1">
      <w:start w:val="1"/>
      <w:numFmt w:val="decimal"/>
      <w:isLgl/>
      <w:lvlText w:val="%1.%2"/>
      <w:lvlJc w:val="left"/>
      <w:pPr>
        <w:ind w:left="1069" w:hanging="360"/>
      </w:pPr>
      <w:rPr>
        <w:rFonts w:hint="default"/>
        <w:b w:val="0"/>
        <w:bCs/>
      </w:rPr>
    </w:lvl>
    <w:lvl w:ilvl="2">
      <w:start w:val="1"/>
      <w:numFmt w:val="none"/>
      <w:isLgl/>
      <w:lvlText w:val="3.1"/>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2" w15:restartNumberingAfterBreak="0">
    <w:nsid w:val="5A0B188E"/>
    <w:multiLevelType w:val="hybridMultilevel"/>
    <w:tmpl w:val="78ACE96C"/>
    <w:lvl w:ilvl="0" w:tplc="85AEFE04">
      <w:start w:val="2"/>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5DE3060E"/>
    <w:multiLevelType w:val="multilevel"/>
    <w:tmpl w:val="47806F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4C1534A"/>
    <w:multiLevelType w:val="multilevel"/>
    <w:tmpl w:val="F3B88958"/>
    <w:lvl w:ilvl="0">
      <w:start w:val="14"/>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C464D8F"/>
    <w:multiLevelType w:val="multilevel"/>
    <w:tmpl w:val="47806F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607929099">
    <w:abstractNumId w:val="11"/>
  </w:num>
  <w:num w:numId="2" w16cid:durableId="1678578600">
    <w:abstractNumId w:val="10"/>
  </w:num>
  <w:num w:numId="3" w16cid:durableId="822549919">
    <w:abstractNumId w:val="12"/>
  </w:num>
  <w:num w:numId="4" w16cid:durableId="1878661048">
    <w:abstractNumId w:val="0"/>
  </w:num>
  <w:num w:numId="5" w16cid:durableId="1166481092">
    <w:abstractNumId w:val="3"/>
  </w:num>
  <w:num w:numId="6" w16cid:durableId="1745031546">
    <w:abstractNumId w:val="6"/>
  </w:num>
  <w:num w:numId="7" w16cid:durableId="223953522">
    <w:abstractNumId w:val="2"/>
  </w:num>
  <w:num w:numId="8" w16cid:durableId="1804300914">
    <w:abstractNumId w:val="7"/>
  </w:num>
  <w:num w:numId="9" w16cid:durableId="728453487">
    <w:abstractNumId w:val="4"/>
  </w:num>
  <w:num w:numId="10" w16cid:durableId="262107119">
    <w:abstractNumId w:val="8"/>
  </w:num>
  <w:num w:numId="11" w16cid:durableId="1244492191">
    <w:abstractNumId w:val="13"/>
  </w:num>
  <w:num w:numId="12" w16cid:durableId="918056794">
    <w:abstractNumId w:val="15"/>
  </w:num>
  <w:num w:numId="13" w16cid:durableId="1220555111">
    <w:abstractNumId w:val="5"/>
  </w:num>
  <w:num w:numId="14" w16cid:durableId="66877609">
    <w:abstractNumId w:val="1"/>
  </w:num>
  <w:num w:numId="15" w16cid:durableId="1622152549">
    <w:abstractNumId w:val="9"/>
  </w:num>
  <w:num w:numId="16" w16cid:durableId="13055503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811"/>
    <w:rsid w:val="000336A8"/>
    <w:rsid w:val="000F2DD6"/>
    <w:rsid w:val="001123A2"/>
    <w:rsid w:val="00124BFB"/>
    <w:rsid w:val="00125E35"/>
    <w:rsid w:val="0013424B"/>
    <w:rsid w:val="00136FA0"/>
    <w:rsid w:val="00164BFC"/>
    <w:rsid w:val="00167AE3"/>
    <w:rsid w:val="001719F7"/>
    <w:rsid w:val="00183518"/>
    <w:rsid w:val="001A09E3"/>
    <w:rsid w:val="001D50FA"/>
    <w:rsid w:val="002B1A6E"/>
    <w:rsid w:val="002E38E7"/>
    <w:rsid w:val="00317C40"/>
    <w:rsid w:val="00321C16"/>
    <w:rsid w:val="00334AAF"/>
    <w:rsid w:val="00343EE7"/>
    <w:rsid w:val="0036730D"/>
    <w:rsid w:val="003A4D24"/>
    <w:rsid w:val="003D3F91"/>
    <w:rsid w:val="003E7546"/>
    <w:rsid w:val="003F5908"/>
    <w:rsid w:val="004008F5"/>
    <w:rsid w:val="00415354"/>
    <w:rsid w:val="004207CB"/>
    <w:rsid w:val="004618FF"/>
    <w:rsid w:val="004706BA"/>
    <w:rsid w:val="00476D21"/>
    <w:rsid w:val="00493453"/>
    <w:rsid w:val="004A2FBA"/>
    <w:rsid w:val="004A3AE7"/>
    <w:rsid w:val="004E292F"/>
    <w:rsid w:val="004E4C69"/>
    <w:rsid w:val="004F0E6B"/>
    <w:rsid w:val="004F3694"/>
    <w:rsid w:val="0050359E"/>
    <w:rsid w:val="00517E8D"/>
    <w:rsid w:val="0058260A"/>
    <w:rsid w:val="005B0CB8"/>
    <w:rsid w:val="005F3B76"/>
    <w:rsid w:val="00614744"/>
    <w:rsid w:val="00617A8A"/>
    <w:rsid w:val="00656987"/>
    <w:rsid w:val="0066028F"/>
    <w:rsid w:val="00665C30"/>
    <w:rsid w:val="00667A96"/>
    <w:rsid w:val="00677124"/>
    <w:rsid w:val="00696C93"/>
    <w:rsid w:val="00697933"/>
    <w:rsid w:val="006C12ED"/>
    <w:rsid w:val="006E1437"/>
    <w:rsid w:val="006F736C"/>
    <w:rsid w:val="00711186"/>
    <w:rsid w:val="007414F7"/>
    <w:rsid w:val="007419F0"/>
    <w:rsid w:val="0076068B"/>
    <w:rsid w:val="00765055"/>
    <w:rsid w:val="00773B26"/>
    <w:rsid w:val="007854A7"/>
    <w:rsid w:val="007863E8"/>
    <w:rsid w:val="007A66A6"/>
    <w:rsid w:val="007A66DA"/>
    <w:rsid w:val="007D0038"/>
    <w:rsid w:val="007E01E4"/>
    <w:rsid w:val="007E302C"/>
    <w:rsid w:val="0081593E"/>
    <w:rsid w:val="00832C9A"/>
    <w:rsid w:val="00853A70"/>
    <w:rsid w:val="00864919"/>
    <w:rsid w:val="00866E53"/>
    <w:rsid w:val="00885678"/>
    <w:rsid w:val="008A38D5"/>
    <w:rsid w:val="008C6ECB"/>
    <w:rsid w:val="00912BC6"/>
    <w:rsid w:val="009140C1"/>
    <w:rsid w:val="0093587D"/>
    <w:rsid w:val="0094763E"/>
    <w:rsid w:val="00950409"/>
    <w:rsid w:val="009C0166"/>
    <w:rsid w:val="00A12ED3"/>
    <w:rsid w:val="00A145C8"/>
    <w:rsid w:val="00A33B55"/>
    <w:rsid w:val="00A34A62"/>
    <w:rsid w:val="00A737CF"/>
    <w:rsid w:val="00AA0811"/>
    <w:rsid w:val="00AA0B98"/>
    <w:rsid w:val="00AA1FA8"/>
    <w:rsid w:val="00AB1A3C"/>
    <w:rsid w:val="00AB6FA3"/>
    <w:rsid w:val="00AB743A"/>
    <w:rsid w:val="00AB7FC6"/>
    <w:rsid w:val="00AD192E"/>
    <w:rsid w:val="00AD2EE9"/>
    <w:rsid w:val="00AD4DBD"/>
    <w:rsid w:val="00B1617A"/>
    <w:rsid w:val="00B202EF"/>
    <w:rsid w:val="00B23788"/>
    <w:rsid w:val="00B2547C"/>
    <w:rsid w:val="00B31BA9"/>
    <w:rsid w:val="00B91525"/>
    <w:rsid w:val="00BA1C0D"/>
    <w:rsid w:val="00C3024B"/>
    <w:rsid w:val="00C67570"/>
    <w:rsid w:val="00CA7C9D"/>
    <w:rsid w:val="00CC1530"/>
    <w:rsid w:val="00CD3B39"/>
    <w:rsid w:val="00D41555"/>
    <w:rsid w:val="00D431D0"/>
    <w:rsid w:val="00D478FC"/>
    <w:rsid w:val="00DC70D4"/>
    <w:rsid w:val="00DC7C10"/>
    <w:rsid w:val="00DE0120"/>
    <w:rsid w:val="00E030FE"/>
    <w:rsid w:val="00E6411B"/>
    <w:rsid w:val="00E747CB"/>
    <w:rsid w:val="00EC4477"/>
    <w:rsid w:val="00F06366"/>
    <w:rsid w:val="00F1751D"/>
    <w:rsid w:val="00F359D4"/>
    <w:rsid w:val="00F7064D"/>
    <w:rsid w:val="00F73E35"/>
    <w:rsid w:val="00F848A3"/>
    <w:rsid w:val="00FC2F1A"/>
    <w:rsid w:val="00FD0C5D"/>
    <w:rsid w:val="00FD2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5DC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F91"/>
    <w:pPr>
      <w:spacing w:after="200" w:line="276" w:lineRule="auto"/>
    </w:pPr>
    <w:rPr>
      <w:rFonts w:ascii="Arial" w:hAnsi="Arial"/>
      <w:kern w:val="0"/>
      <w:szCs w:val="22"/>
      <w14:ligatures w14:val="none"/>
    </w:rPr>
  </w:style>
  <w:style w:type="paragraph" w:styleId="Heading1">
    <w:name w:val="heading 1"/>
    <w:basedOn w:val="Normal"/>
    <w:next w:val="Normal"/>
    <w:link w:val="Heading1Char"/>
    <w:uiPriority w:val="9"/>
    <w:qFormat/>
    <w:rsid w:val="00CD3B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B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B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B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B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B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B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B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B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B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B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B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B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B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B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B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B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B39"/>
    <w:rPr>
      <w:rFonts w:eastAsiaTheme="majorEastAsia" w:cstheme="majorBidi"/>
      <w:color w:val="272727" w:themeColor="text1" w:themeTint="D8"/>
    </w:rPr>
  </w:style>
  <w:style w:type="paragraph" w:styleId="Title">
    <w:name w:val="Title"/>
    <w:basedOn w:val="Normal"/>
    <w:next w:val="Normal"/>
    <w:link w:val="TitleChar"/>
    <w:uiPriority w:val="10"/>
    <w:qFormat/>
    <w:rsid w:val="00CD3B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B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B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B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B39"/>
    <w:pPr>
      <w:spacing w:before="160"/>
      <w:jc w:val="center"/>
    </w:pPr>
    <w:rPr>
      <w:i/>
      <w:iCs/>
      <w:color w:val="404040" w:themeColor="text1" w:themeTint="BF"/>
    </w:rPr>
  </w:style>
  <w:style w:type="character" w:customStyle="1" w:styleId="QuoteChar">
    <w:name w:val="Quote Char"/>
    <w:basedOn w:val="DefaultParagraphFont"/>
    <w:link w:val="Quote"/>
    <w:uiPriority w:val="29"/>
    <w:rsid w:val="00CD3B39"/>
    <w:rPr>
      <w:i/>
      <w:iCs/>
      <w:color w:val="404040" w:themeColor="text1" w:themeTint="BF"/>
    </w:rPr>
  </w:style>
  <w:style w:type="paragraph" w:styleId="ListParagraph">
    <w:name w:val="List Paragraph"/>
    <w:basedOn w:val="Normal"/>
    <w:uiPriority w:val="34"/>
    <w:qFormat/>
    <w:rsid w:val="00CD3B39"/>
    <w:pPr>
      <w:ind w:left="720"/>
      <w:contextualSpacing/>
    </w:pPr>
  </w:style>
  <w:style w:type="character" w:styleId="IntenseEmphasis">
    <w:name w:val="Intense Emphasis"/>
    <w:basedOn w:val="DefaultParagraphFont"/>
    <w:uiPriority w:val="21"/>
    <w:qFormat/>
    <w:rsid w:val="00CD3B39"/>
    <w:rPr>
      <w:i/>
      <w:iCs/>
      <w:color w:val="0F4761" w:themeColor="accent1" w:themeShade="BF"/>
    </w:rPr>
  </w:style>
  <w:style w:type="paragraph" w:styleId="IntenseQuote">
    <w:name w:val="Intense Quote"/>
    <w:basedOn w:val="Normal"/>
    <w:next w:val="Normal"/>
    <w:link w:val="IntenseQuoteChar"/>
    <w:uiPriority w:val="30"/>
    <w:qFormat/>
    <w:rsid w:val="00CD3B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B39"/>
    <w:rPr>
      <w:i/>
      <w:iCs/>
      <w:color w:val="0F4761" w:themeColor="accent1" w:themeShade="BF"/>
    </w:rPr>
  </w:style>
  <w:style w:type="character" w:styleId="IntenseReference">
    <w:name w:val="Intense Reference"/>
    <w:basedOn w:val="DefaultParagraphFont"/>
    <w:uiPriority w:val="32"/>
    <w:qFormat/>
    <w:rsid w:val="00CD3B39"/>
    <w:rPr>
      <w:b/>
      <w:bCs/>
      <w:smallCaps/>
      <w:color w:val="0F4761" w:themeColor="accent1" w:themeShade="BF"/>
      <w:spacing w:val="5"/>
    </w:rPr>
  </w:style>
  <w:style w:type="character" w:styleId="PlaceholderText">
    <w:name w:val="Placeholder Text"/>
    <w:basedOn w:val="DefaultParagraphFont"/>
    <w:uiPriority w:val="99"/>
    <w:semiHidden/>
    <w:rsid w:val="00CD3B39"/>
    <w:rPr>
      <w:color w:val="808080"/>
    </w:rPr>
  </w:style>
  <w:style w:type="character" w:customStyle="1" w:styleId="Style4">
    <w:name w:val="Style4"/>
    <w:basedOn w:val="DefaultParagraphFont"/>
    <w:uiPriority w:val="1"/>
    <w:rsid w:val="00CD3B39"/>
    <w:rPr>
      <w:rFonts w:ascii="Arial" w:hAnsi="Arial"/>
      <w:b/>
      <w:sz w:val="28"/>
    </w:rPr>
  </w:style>
  <w:style w:type="character" w:customStyle="1" w:styleId="Style2">
    <w:name w:val="Style2"/>
    <w:basedOn w:val="DefaultParagraphFont"/>
    <w:uiPriority w:val="1"/>
    <w:rsid w:val="00CD3B39"/>
    <w:rPr>
      <w:rFonts w:ascii="Arial" w:hAnsi="Arial"/>
      <w:sz w:val="24"/>
    </w:rPr>
  </w:style>
  <w:style w:type="character" w:styleId="Hyperlink">
    <w:name w:val="Hyperlink"/>
    <w:basedOn w:val="DefaultParagraphFont"/>
    <w:uiPriority w:val="99"/>
    <w:unhideWhenUsed/>
    <w:rsid w:val="00CD3B39"/>
    <w:rPr>
      <w:color w:val="467886" w:themeColor="hyperlink"/>
      <w:u w:val="single"/>
    </w:rPr>
  </w:style>
  <w:style w:type="character" w:customStyle="1" w:styleId="Style5">
    <w:name w:val="Style5"/>
    <w:basedOn w:val="DefaultParagraphFont"/>
    <w:uiPriority w:val="1"/>
    <w:rsid w:val="00CD3B39"/>
    <w:rPr>
      <w:rFonts w:ascii="Arial" w:hAnsi="Arial"/>
      <w:sz w:val="24"/>
    </w:rPr>
  </w:style>
  <w:style w:type="table" w:styleId="TableGrid">
    <w:name w:val="Table Grid"/>
    <w:basedOn w:val="TableNormal"/>
    <w:uiPriority w:val="39"/>
    <w:rsid w:val="00136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rsonalReplyStyle">
    <w:name w:val="Personal Reply Style"/>
    <w:basedOn w:val="DefaultParagraphFont"/>
    <w:rsid w:val="00136FA0"/>
    <w:rPr>
      <w:rFonts w:ascii="Arial" w:hAnsi="Arial" w:cs="Arial"/>
      <w:color w:val="auto"/>
      <w:sz w:val="20"/>
    </w:rPr>
  </w:style>
  <w:style w:type="paragraph" w:customStyle="1" w:styleId="Committeeheader">
    <w:name w:val="Committee header"/>
    <w:basedOn w:val="Normal"/>
    <w:link w:val="CommitteeheaderChar"/>
    <w:qFormat/>
    <w:rsid w:val="00136FA0"/>
    <w:rPr>
      <w:rFonts w:cs="Arial"/>
      <w:szCs w:val="24"/>
    </w:rPr>
  </w:style>
  <w:style w:type="paragraph" w:customStyle="1" w:styleId="Style3">
    <w:name w:val="Style3"/>
    <w:basedOn w:val="Committeeheader"/>
    <w:qFormat/>
    <w:rsid w:val="00136FA0"/>
    <w:rPr>
      <w:b/>
    </w:rPr>
  </w:style>
  <w:style w:type="character" w:customStyle="1" w:styleId="CommitteeheaderChar">
    <w:name w:val="Committee header Char"/>
    <w:basedOn w:val="DefaultParagraphFont"/>
    <w:link w:val="Committeeheader"/>
    <w:rsid w:val="00136FA0"/>
    <w:rPr>
      <w:rFonts w:ascii="Arial" w:hAnsi="Arial" w:cs="Arial"/>
      <w:kern w:val="0"/>
      <w14:ligatures w14:val="none"/>
    </w:rPr>
  </w:style>
  <w:style w:type="paragraph" w:customStyle="1" w:styleId="paragraph">
    <w:name w:val="paragraph"/>
    <w:basedOn w:val="Normal"/>
    <w:rsid w:val="00136FA0"/>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136FA0"/>
  </w:style>
  <w:style w:type="character" w:customStyle="1" w:styleId="eop">
    <w:name w:val="eop"/>
    <w:basedOn w:val="DefaultParagraphFont"/>
    <w:rsid w:val="00136FA0"/>
  </w:style>
  <w:style w:type="character" w:customStyle="1" w:styleId="scxw251317323">
    <w:name w:val="scxw251317323"/>
    <w:basedOn w:val="DefaultParagraphFont"/>
    <w:rsid w:val="00136FA0"/>
  </w:style>
  <w:style w:type="paragraph" w:styleId="Header">
    <w:name w:val="header"/>
    <w:basedOn w:val="Normal"/>
    <w:link w:val="HeaderChar"/>
    <w:uiPriority w:val="99"/>
    <w:unhideWhenUsed/>
    <w:rsid w:val="00C30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24B"/>
    <w:rPr>
      <w:kern w:val="0"/>
      <w:sz w:val="22"/>
      <w:szCs w:val="22"/>
      <w14:ligatures w14:val="none"/>
    </w:rPr>
  </w:style>
  <w:style w:type="paragraph" w:styleId="Footer">
    <w:name w:val="footer"/>
    <w:basedOn w:val="Normal"/>
    <w:link w:val="FooterChar"/>
    <w:uiPriority w:val="99"/>
    <w:unhideWhenUsed/>
    <w:rsid w:val="00C30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24B"/>
    <w:rPr>
      <w:kern w:val="0"/>
      <w:sz w:val="22"/>
      <w:szCs w:val="22"/>
      <w14:ligatures w14:val="none"/>
    </w:rPr>
  </w:style>
  <w:style w:type="character" w:customStyle="1" w:styleId="Aril20">
    <w:name w:val="Aril 20"/>
    <w:basedOn w:val="DefaultParagraphFont"/>
    <w:uiPriority w:val="1"/>
    <w:rsid w:val="00F359D4"/>
    <w:rPr>
      <w:rFonts w:ascii="Arial" w:hAnsi="Arial"/>
      <w:b/>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D63F0505FF4351AAEC3F7F37AA8E55"/>
        <w:category>
          <w:name w:val="General"/>
          <w:gallery w:val="placeholder"/>
        </w:category>
        <w:types>
          <w:type w:val="bbPlcHdr"/>
        </w:types>
        <w:behaviors>
          <w:behavior w:val="content"/>
        </w:behaviors>
        <w:guid w:val="{1945F32A-3CED-4DDD-B148-7AF84C9B27E2}"/>
      </w:docPartPr>
      <w:docPartBody>
        <w:p w:rsidR="001A0BF7" w:rsidRDefault="001A0BF7">
          <w:pPr>
            <w:pStyle w:val="02D63F0505FF4351AAEC3F7F37AA8E55"/>
          </w:pPr>
          <w:r>
            <w:rPr>
              <w:rFonts w:ascii="Arial" w:eastAsia="Times New Roman" w:hAnsi="Arial" w:cs="Arial"/>
              <w:b/>
              <w:sz w:val="40"/>
              <w:szCs w:val="40"/>
            </w:rPr>
            <w:t xml:space="preserve">Replace wording with the Committee Title  </w:t>
          </w:r>
        </w:p>
      </w:docPartBody>
    </w:docPart>
    <w:docPart>
      <w:docPartPr>
        <w:name w:val="976756B1AB73427BA3CDD194C81414CC"/>
        <w:category>
          <w:name w:val="General"/>
          <w:gallery w:val="placeholder"/>
        </w:category>
        <w:types>
          <w:type w:val="bbPlcHdr"/>
        </w:types>
        <w:behaviors>
          <w:behavior w:val="content"/>
        </w:behaviors>
        <w:guid w:val="{F5F10774-B8F8-4C2A-89C6-BB56B5DC639F}"/>
      </w:docPartPr>
      <w:docPartBody>
        <w:p w:rsidR="001A0BF7" w:rsidRDefault="001A0BF7" w:rsidP="001A0BF7">
          <w:pPr>
            <w:pStyle w:val="976756B1AB73427BA3CDD194C81414CC3"/>
          </w:pPr>
          <w:r w:rsidRPr="00AA0811">
            <w:rPr>
              <w:rStyle w:val="PlaceholderText"/>
              <w:sz w:val="40"/>
              <w:szCs w:val="40"/>
            </w:rPr>
            <w:t>Click or tap to enter a date.</w:t>
          </w:r>
        </w:p>
      </w:docPartBody>
    </w:docPart>
    <w:docPart>
      <w:docPartPr>
        <w:name w:val="2ED3D4AF28AD40E980EF60B435C4910D"/>
        <w:category>
          <w:name w:val="General"/>
          <w:gallery w:val="placeholder"/>
        </w:category>
        <w:types>
          <w:type w:val="bbPlcHdr"/>
        </w:types>
        <w:behaviors>
          <w:behavior w:val="content"/>
        </w:behaviors>
        <w:guid w:val="{5726A164-A960-4C0B-8BB7-079E52DCE49A}"/>
      </w:docPartPr>
      <w:docPartBody>
        <w:p w:rsidR="001A0BF7" w:rsidRDefault="001A0BF7">
          <w:pPr>
            <w:pStyle w:val="2ED3D4AF28AD40E980EF60B435C4910D"/>
          </w:pPr>
          <w:r>
            <w:rPr>
              <w:rFonts w:ascii="Arial" w:eastAsia="Times New Roman" w:hAnsi="Arial" w:cs="Arial"/>
              <w:b/>
              <w:sz w:val="40"/>
              <w:szCs w:val="40"/>
            </w:rPr>
            <w:t>Replace wording with the Report Title</w:t>
          </w:r>
        </w:p>
      </w:docPartBody>
    </w:docPart>
    <w:docPart>
      <w:docPartPr>
        <w:name w:val="53120EF733F642E7863664E55219A092"/>
        <w:category>
          <w:name w:val="General"/>
          <w:gallery w:val="placeholder"/>
        </w:category>
        <w:types>
          <w:type w:val="bbPlcHdr"/>
        </w:types>
        <w:behaviors>
          <w:behavior w:val="content"/>
        </w:behaviors>
        <w:guid w:val="{088F4DB8-BD85-4D74-B9D0-748CB500009F}"/>
      </w:docPartPr>
      <w:docPartBody>
        <w:p w:rsidR="001A0BF7" w:rsidRDefault="001A0BF7" w:rsidP="001A0BF7">
          <w:pPr>
            <w:pStyle w:val="53120EF733F642E7863664E55219A0923"/>
          </w:pPr>
          <w:r w:rsidRPr="004A2FBA">
            <w:rPr>
              <w:rStyle w:val="PlaceholderText"/>
              <w:sz w:val="40"/>
              <w:szCs w:val="40"/>
            </w:rPr>
            <w:t>Choose an item.</w:t>
          </w:r>
        </w:p>
      </w:docPartBody>
    </w:docPart>
    <w:docPart>
      <w:docPartPr>
        <w:name w:val="ED100B2C5A894EB5BE2E0CD4F33B043B"/>
        <w:category>
          <w:name w:val="General"/>
          <w:gallery w:val="placeholder"/>
        </w:category>
        <w:types>
          <w:type w:val="bbPlcHdr"/>
        </w:types>
        <w:behaviors>
          <w:behavior w:val="content"/>
        </w:behaviors>
        <w:guid w:val="{DAB21E0F-E18A-4E6F-B899-2171C32C31BB}"/>
      </w:docPartPr>
      <w:docPartBody>
        <w:p w:rsidR="001A0BF7" w:rsidRDefault="001A0BF7" w:rsidP="001A0BF7">
          <w:pPr>
            <w:pStyle w:val="ED100B2C5A894EB5BE2E0CD4F33B043B3"/>
          </w:pPr>
          <w:r w:rsidRPr="0013424B">
            <w:rPr>
              <w:rStyle w:val="PlaceholderText"/>
              <w:szCs w:val="24"/>
            </w:rPr>
            <w:t>Choose an item.</w:t>
          </w:r>
        </w:p>
      </w:docPartBody>
    </w:docPart>
    <w:docPart>
      <w:docPartPr>
        <w:name w:val="4A5FA9A25A1D4B5588FC18CE4DEF188D"/>
        <w:category>
          <w:name w:val="General"/>
          <w:gallery w:val="placeholder"/>
        </w:category>
        <w:types>
          <w:type w:val="bbPlcHdr"/>
        </w:types>
        <w:behaviors>
          <w:behavior w:val="content"/>
        </w:behaviors>
        <w:guid w:val="{25E8EDCD-A1DD-4EAE-AE2E-C0217A10CB22}"/>
      </w:docPartPr>
      <w:docPartBody>
        <w:p w:rsidR="001A0BF7" w:rsidRDefault="001A0BF7" w:rsidP="001A0BF7">
          <w:pPr>
            <w:pStyle w:val="4A5FA9A25A1D4B5588FC18CE4DEF188D3"/>
          </w:pPr>
          <w:r w:rsidRPr="0013424B">
            <w:rPr>
              <w:rStyle w:val="PlaceholderText"/>
              <w:szCs w:val="24"/>
            </w:rPr>
            <w:t>Choose an item.</w:t>
          </w:r>
        </w:p>
      </w:docPartBody>
    </w:docPart>
    <w:docPart>
      <w:docPartPr>
        <w:name w:val="8C21A0C6D0F5434DBC8D601A4798289F"/>
        <w:category>
          <w:name w:val="General"/>
          <w:gallery w:val="placeholder"/>
        </w:category>
        <w:types>
          <w:type w:val="bbPlcHdr"/>
        </w:types>
        <w:behaviors>
          <w:behavior w:val="content"/>
        </w:behaviors>
        <w:guid w:val="{0ED00480-4EF1-4232-AFBA-1987315EEE78}"/>
      </w:docPartPr>
      <w:docPartBody>
        <w:p w:rsidR="001A0BF7" w:rsidRDefault="001A0BF7" w:rsidP="001A0BF7">
          <w:pPr>
            <w:pStyle w:val="8C21A0C6D0F5434DBC8D601A4798289F3"/>
          </w:pPr>
          <w:r w:rsidRPr="0050359E">
            <w:rPr>
              <w:rStyle w:val="PlaceholderText"/>
              <w:szCs w:val="24"/>
            </w:rPr>
            <w:t>Choose an item.</w:t>
          </w:r>
        </w:p>
      </w:docPartBody>
    </w:docPart>
    <w:docPart>
      <w:docPartPr>
        <w:name w:val="981745402B8D4893A3D7330EFF103F3E"/>
        <w:category>
          <w:name w:val="General"/>
          <w:gallery w:val="placeholder"/>
        </w:category>
        <w:types>
          <w:type w:val="bbPlcHdr"/>
        </w:types>
        <w:behaviors>
          <w:behavior w:val="content"/>
        </w:behaviors>
        <w:guid w:val="{9C9B47C6-6243-4214-B09D-17143D52B064}"/>
      </w:docPartPr>
      <w:docPartBody>
        <w:p w:rsidR="001A0BF7" w:rsidRDefault="001A0BF7" w:rsidP="001A0BF7">
          <w:pPr>
            <w:pStyle w:val="981745402B8D4893A3D7330EFF103F3E3"/>
          </w:pPr>
          <w:r w:rsidRPr="0050359E">
            <w:rPr>
              <w:rStyle w:val="PlaceholderText"/>
              <w:szCs w:val="24"/>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BF7"/>
    <w:rsid w:val="001A0BF7"/>
    <w:rsid w:val="00343EE7"/>
    <w:rsid w:val="004618FF"/>
    <w:rsid w:val="006E1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D63F0505FF4351AAEC3F7F37AA8E55">
    <w:name w:val="02D63F0505FF4351AAEC3F7F37AA8E55"/>
  </w:style>
  <w:style w:type="character" w:styleId="PlaceholderText">
    <w:name w:val="Placeholder Text"/>
    <w:basedOn w:val="DefaultParagraphFont"/>
    <w:uiPriority w:val="99"/>
    <w:semiHidden/>
    <w:rsid w:val="001A0BF7"/>
    <w:rPr>
      <w:color w:val="808080"/>
    </w:rPr>
  </w:style>
  <w:style w:type="paragraph" w:customStyle="1" w:styleId="2ED3D4AF28AD40E980EF60B435C4910D">
    <w:name w:val="2ED3D4AF28AD40E980EF60B435C4910D"/>
  </w:style>
  <w:style w:type="paragraph" w:customStyle="1" w:styleId="976756B1AB73427BA3CDD194C81414CC3">
    <w:name w:val="976756B1AB73427BA3CDD194C81414CC3"/>
    <w:rsid w:val="001A0BF7"/>
    <w:pPr>
      <w:spacing w:after="200" w:line="276" w:lineRule="auto"/>
    </w:pPr>
    <w:rPr>
      <w:rFonts w:ascii="Arial" w:eastAsiaTheme="minorHAnsi" w:hAnsi="Arial"/>
      <w:kern w:val="0"/>
      <w:szCs w:val="22"/>
      <w:lang w:eastAsia="en-US"/>
      <w14:ligatures w14:val="none"/>
    </w:rPr>
  </w:style>
  <w:style w:type="paragraph" w:customStyle="1" w:styleId="53120EF733F642E7863664E55219A0923">
    <w:name w:val="53120EF733F642E7863664E55219A0923"/>
    <w:rsid w:val="001A0BF7"/>
    <w:pPr>
      <w:spacing w:after="200" w:line="276" w:lineRule="auto"/>
    </w:pPr>
    <w:rPr>
      <w:rFonts w:ascii="Arial" w:eastAsiaTheme="minorHAnsi" w:hAnsi="Arial"/>
      <w:kern w:val="0"/>
      <w:szCs w:val="22"/>
      <w:lang w:eastAsia="en-US"/>
      <w14:ligatures w14:val="none"/>
    </w:rPr>
  </w:style>
  <w:style w:type="paragraph" w:customStyle="1" w:styleId="ED100B2C5A894EB5BE2E0CD4F33B043B3">
    <w:name w:val="ED100B2C5A894EB5BE2E0CD4F33B043B3"/>
    <w:rsid w:val="001A0BF7"/>
    <w:pPr>
      <w:spacing w:after="200" w:line="276" w:lineRule="auto"/>
    </w:pPr>
    <w:rPr>
      <w:rFonts w:ascii="Arial" w:eastAsiaTheme="minorHAnsi" w:hAnsi="Arial"/>
      <w:kern w:val="0"/>
      <w:szCs w:val="22"/>
      <w:lang w:eastAsia="en-US"/>
      <w14:ligatures w14:val="none"/>
    </w:rPr>
  </w:style>
  <w:style w:type="paragraph" w:customStyle="1" w:styleId="4A5FA9A25A1D4B5588FC18CE4DEF188D3">
    <w:name w:val="4A5FA9A25A1D4B5588FC18CE4DEF188D3"/>
    <w:rsid w:val="001A0BF7"/>
    <w:pPr>
      <w:spacing w:after="200" w:line="276" w:lineRule="auto"/>
    </w:pPr>
    <w:rPr>
      <w:rFonts w:ascii="Arial" w:eastAsiaTheme="minorHAnsi" w:hAnsi="Arial"/>
      <w:kern w:val="0"/>
      <w:szCs w:val="22"/>
      <w:lang w:eastAsia="en-US"/>
      <w14:ligatures w14:val="none"/>
    </w:rPr>
  </w:style>
  <w:style w:type="paragraph" w:customStyle="1" w:styleId="8C21A0C6D0F5434DBC8D601A4798289F3">
    <w:name w:val="8C21A0C6D0F5434DBC8D601A4798289F3"/>
    <w:rsid w:val="001A0BF7"/>
    <w:pPr>
      <w:spacing w:after="200" w:line="276" w:lineRule="auto"/>
    </w:pPr>
    <w:rPr>
      <w:rFonts w:ascii="Arial" w:eastAsiaTheme="minorHAnsi" w:hAnsi="Arial"/>
      <w:kern w:val="0"/>
      <w:szCs w:val="22"/>
      <w:lang w:eastAsia="en-US"/>
      <w14:ligatures w14:val="none"/>
    </w:rPr>
  </w:style>
  <w:style w:type="paragraph" w:customStyle="1" w:styleId="981745402B8D4893A3D7330EFF103F3E3">
    <w:name w:val="981745402B8D4893A3D7330EFF103F3E3"/>
    <w:rsid w:val="001A0BF7"/>
    <w:pPr>
      <w:spacing w:after="200" w:line="276" w:lineRule="auto"/>
    </w:pPr>
    <w:rPr>
      <w:rFonts w:ascii="Arial" w:eastAsiaTheme="minorHAnsi" w:hAnsi="Arial"/>
      <w:kern w:val="0"/>
      <w:szCs w:val="22"/>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0BF6E03D0E0040A91D777605617A3C" ma:contentTypeVersion="13" ma:contentTypeDescription="Create a new document." ma:contentTypeScope="" ma:versionID="e855fe8110ed10e08a50acd751b90847">
  <xsd:schema xmlns:xsd="http://www.w3.org/2001/XMLSchema" xmlns:xs="http://www.w3.org/2001/XMLSchema" xmlns:p="http://schemas.microsoft.com/office/2006/metadata/properties" xmlns:ns2="f4665538-a938-4e90-b276-266ece01b158" xmlns:ns3="b0a57b9c-3219-4a10-9243-ade14155496f" targetNamespace="http://schemas.microsoft.com/office/2006/metadata/properties" ma:root="true" ma:fieldsID="72d4880b4833f05a92584dcb6abd1ce2" ns2:_="" ns3:_="">
    <xsd:import namespace="f4665538-a938-4e90-b276-266ece01b158"/>
    <xsd:import namespace="b0a57b9c-3219-4a10-9243-ade1415549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65538-a938-4e90-b276-266ece01b1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a57b9c-3219-4a10-9243-ade1415549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A0837-7B1D-49E4-B121-AC31E99D8D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65538-a938-4e90-b276-266ece01b158"/>
    <ds:schemaRef ds:uri="b0a57b9c-3219-4a10-9243-ade1415549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918458-2DD9-410A-B1AA-005C50A0ABA7}">
  <ds:schemaRefs>
    <ds:schemaRef ds:uri="http://schemas.microsoft.com/sharepoint/v3/contenttype/forms"/>
  </ds:schemaRefs>
</ds:datastoreItem>
</file>

<file path=customXml/itemProps3.xml><?xml version="1.0" encoding="utf-8"?>
<ds:datastoreItem xmlns:ds="http://schemas.openxmlformats.org/officeDocument/2006/customXml" ds:itemID="{43C15C12-8050-4352-AA29-C67683C33E5E}">
  <ds:schemaRefs>
    <ds:schemaRef ds:uri="http://purl.org/dc/dcmitype/"/>
    <ds:schemaRef ds:uri="http://purl.org/dc/terms/"/>
    <ds:schemaRef ds:uri="http://schemas.microsoft.com/office/2006/documentManagement/types"/>
    <ds:schemaRef ds:uri="http://www.w3.org/XML/1998/namespace"/>
    <ds:schemaRef ds:uri="http://purl.org/dc/elements/1.1/"/>
    <ds:schemaRef ds:uri="http://schemas.microsoft.com/office/infopath/2007/PartnerControls"/>
    <ds:schemaRef ds:uri="http://schemas.openxmlformats.org/package/2006/metadata/core-properties"/>
    <ds:schemaRef ds:uri="b0a57b9c-3219-4a10-9243-ade14155496f"/>
    <ds:schemaRef ds:uri="f4665538-a938-4e90-b276-266ece01b158"/>
    <ds:schemaRef ds:uri="http://schemas.microsoft.com/office/2006/metadata/properties"/>
  </ds:schemaRefs>
</ds:datastoreItem>
</file>

<file path=customXml/itemProps4.xml><?xml version="1.0" encoding="utf-8"?>
<ds:datastoreItem xmlns:ds="http://schemas.openxmlformats.org/officeDocument/2006/customXml" ds:itemID="{97FFF287-27AA-4135-A942-5CA649340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MCA%20PMSC%20Compliance%20Exercise%20Report</Template>
  <TotalTime>121</TotalTime>
  <Pages>4</Pages>
  <Words>1683</Words>
  <Characters>9847</Characters>
  <Application>Microsoft Office Word</Application>
  <DocSecurity>0</DocSecurity>
  <Lines>234</Lines>
  <Paragraphs>107</Paragraphs>
  <ScaleCrop>false</ScaleCrop>
  <HeadingPairs>
    <vt:vector size="2" baseType="variant">
      <vt:variant>
        <vt:lpstr>Title</vt:lpstr>
      </vt:variant>
      <vt:variant>
        <vt:i4>1</vt:i4>
      </vt:variant>
    </vt:vector>
  </HeadingPairs>
  <TitlesOfParts>
    <vt:vector size="1" baseType="lpstr">
      <vt:lpstr>Committee Report template</vt:lpstr>
    </vt:vector>
  </TitlesOfParts>
  <Company/>
  <LinksUpToDate>false</LinksUpToDate>
  <CharactersWithSpaces>11423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Report template</dc:title>
  <dc:subject/>
  <dc:creator>Kate Critchel</dc:creator>
  <cp:keywords/>
  <dc:description/>
  <cp:lastModifiedBy>Ed Carter</cp:lastModifiedBy>
  <cp:revision>9</cp:revision>
  <dcterms:created xsi:type="dcterms:W3CDTF">2026-02-06T09:48:00Z</dcterms:created>
  <dcterms:modified xsi:type="dcterms:W3CDTF">2026-02-13T09:43:00Z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0x010100A90BF6E03D0E0040A91D777605617A3C</vt:lpwstr>
  </property>
  <property fmtid="{D5CDD505-2E9C-101B-9397-08002B2CF9AE}" pid="3" name="MediaServiceImageTags">
    <vt:lpwstr/>
  </property>
  <property fmtid="{D5CDD505-2E9C-101B-9397-08002B2CF9AE}" pid="4" name="_dlc_DocIdItemGuid">
    <vt:lpwstr>5f95cb74-fd35-4170-84ff-73bafa026245</vt:lpwstr>
  </property>
</Properties>
</file>